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78" w:rsidRDefault="00810A78" w:rsidP="00810A7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>
            <wp:extent cx="3260725" cy="9918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A78" w:rsidRDefault="00810A78" w:rsidP="00810A78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</w:t>
      </w:r>
      <w:r w:rsidR="00FB7E20">
        <w:rPr>
          <w:color w:val="1F497D"/>
          <w:sz w:val="18"/>
          <w:szCs w:val="18"/>
        </w:rPr>
        <w:t>Интер РАО</w:t>
      </w:r>
      <w:r>
        <w:rPr>
          <w:color w:val="1F497D"/>
          <w:sz w:val="18"/>
          <w:szCs w:val="18"/>
        </w:rPr>
        <w:t xml:space="preserve"> – Центр управления закупками»</w:t>
      </w:r>
    </w:p>
    <w:p w:rsidR="00810A78" w:rsidRDefault="00810A78" w:rsidP="00810A78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BB168E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810A78" w:rsidRDefault="00810A78" w:rsidP="00810A78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5B63BF" w:rsidRPr="00B41815" w:rsidRDefault="00A759B0" w:rsidP="00ED24E0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712F2C" w:rsidRPr="005E2246" w:rsidRDefault="00712F2C" w:rsidP="00712F2C">
      <w:pPr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712F2C" w:rsidRPr="005E2246" w:rsidRDefault="00712F2C" w:rsidP="00712F2C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_____________</w:t>
      </w:r>
      <w:r w:rsidRPr="005E2246">
        <w:rPr>
          <w:sz w:val="20"/>
          <w:szCs w:val="20"/>
        </w:rPr>
        <w:t>/</w:t>
      </w:r>
    </w:p>
    <w:p w:rsidR="00712F2C" w:rsidRPr="005E2246" w:rsidRDefault="00712F2C" w:rsidP="00712F2C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712F2C" w:rsidRPr="005E2246" w:rsidRDefault="00712F2C" w:rsidP="00712F2C">
      <w:pPr>
        <w:spacing w:line="360" w:lineRule="auto"/>
        <w:ind w:firstLine="6095"/>
        <w:rPr>
          <w:sz w:val="20"/>
          <w:szCs w:val="20"/>
        </w:rPr>
      </w:pPr>
      <w:r w:rsidRPr="005E2246">
        <w:rPr>
          <w:sz w:val="20"/>
          <w:szCs w:val="20"/>
        </w:rPr>
        <w:t>«_____» ______________ 20</w:t>
      </w:r>
      <w:r w:rsidR="00BB168E">
        <w:rPr>
          <w:sz w:val="20"/>
          <w:szCs w:val="20"/>
        </w:rPr>
        <w:t>___</w:t>
      </w:r>
      <w:r w:rsidRPr="005E2246">
        <w:rPr>
          <w:sz w:val="20"/>
          <w:szCs w:val="20"/>
        </w:rPr>
        <w:t xml:space="preserve"> года</w:t>
      </w:r>
    </w:p>
    <w:p w:rsidR="00712F2C" w:rsidRPr="005E2246" w:rsidRDefault="00712F2C" w:rsidP="00712F2C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kern w:val="36"/>
          <w:sz w:val="20"/>
          <w:szCs w:val="20"/>
        </w:rPr>
        <w:t>Закупочной</w:t>
      </w:r>
      <w:r w:rsidRPr="005E2246">
        <w:rPr>
          <w:kern w:val="36"/>
          <w:sz w:val="20"/>
          <w:szCs w:val="20"/>
        </w:rPr>
        <w:t xml:space="preserve"> комиссии</w:t>
      </w:r>
    </w:p>
    <w:p w:rsidR="00712F2C" w:rsidRPr="005E2246" w:rsidRDefault="00712F2C" w:rsidP="00712F2C">
      <w:pPr>
        <w:ind w:left="6521" w:hanging="425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>
        <w:rPr>
          <w:kern w:val="36"/>
          <w:sz w:val="20"/>
          <w:szCs w:val="20"/>
        </w:rPr>
        <w:t>______________</w:t>
      </w:r>
      <w:r w:rsidRPr="005E2246">
        <w:rPr>
          <w:kern w:val="36"/>
          <w:sz w:val="20"/>
          <w:szCs w:val="20"/>
        </w:rPr>
        <w:t>/</w:t>
      </w:r>
    </w:p>
    <w:p w:rsidR="00712F2C" w:rsidRPr="00810A78" w:rsidRDefault="00712F2C" w:rsidP="00712F2C">
      <w:pPr>
        <w:rPr>
          <w:sz w:val="22"/>
          <w:szCs w:val="22"/>
        </w:rPr>
      </w:pPr>
    </w:p>
    <w:p w:rsidR="00453C23" w:rsidRPr="00810A78" w:rsidRDefault="00453C23" w:rsidP="00712F2C">
      <w:pPr>
        <w:rPr>
          <w:sz w:val="22"/>
          <w:szCs w:val="22"/>
        </w:rPr>
      </w:pPr>
    </w:p>
    <w:p w:rsidR="00453C23" w:rsidRPr="00810A78" w:rsidRDefault="00453C23" w:rsidP="00712F2C">
      <w:pPr>
        <w:rPr>
          <w:sz w:val="22"/>
          <w:szCs w:val="22"/>
        </w:rPr>
      </w:pPr>
    </w:p>
    <w:p w:rsidR="00453C23" w:rsidRPr="00810A78" w:rsidRDefault="00453C23" w:rsidP="00712F2C">
      <w:pPr>
        <w:rPr>
          <w:sz w:val="22"/>
          <w:szCs w:val="22"/>
        </w:rPr>
      </w:pPr>
    </w:p>
    <w:p w:rsidR="00712F2C" w:rsidRPr="00B41815" w:rsidRDefault="00712F2C" w:rsidP="00712F2C">
      <w:pPr>
        <w:rPr>
          <w:sz w:val="22"/>
          <w:szCs w:val="22"/>
        </w:rPr>
      </w:pPr>
    </w:p>
    <w:p w:rsidR="00712F2C" w:rsidRPr="005E2246" w:rsidRDefault="00712F2C" w:rsidP="00712F2C">
      <w:pPr>
        <w:jc w:val="center"/>
        <w:rPr>
          <w:b/>
        </w:rPr>
      </w:pPr>
      <w:r>
        <w:rPr>
          <w:b/>
        </w:rPr>
        <w:t>ЗАКУПОЧНАЯ ДОКУМЕНТАЦИЯ</w:t>
      </w:r>
    </w:p>
    <w:p w:rsidR="00353B58" w:rsidRPr="003135DF" w:rsidRDefault="00353B58" w:rsidP="00353B58">
      <w:pPr>
        <w:jc w:val="center"/>
        <w:rPr>
          <w:b/>
        </w:rPr>
      </w:pPr>
      <w:r w:rsidRPr="003135DF">
        <w:rPr>
          <w:b/>
        </w:rPr>
        <w:t xml:space="preserve">по открытому </w:t>
      </w:r>
      <w:r>
        <w:rPr>
          <w:b/>
        </w:rPr>
        <w:t>запросу предложений в электронной форме</w:t>
      </w:r>
    </w:p>
    <w:p w:rsidR="00353B58" w:rsidRPr="005E2246" w:rsidRDefault="00353B58" w:rsidP="00353B58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</w:rPr>
        <w:t>оказание услуг:</w:t>
      </w:r>
    </w:p>
    <w:p w:rsidR="00353B58" w:rsidRDefault="00353B58" w:rsidP="00353B58">
      <w:pPr>
        <w:pStyle w:val="a"/>
        <w:numPr>
          <w:ilvl w:val="0"/>
          <w:numId w:val="0"/>
        </w:numPr>
        <w:spacing w:before="240"/>
        <w:jc w:val="center"/>
        <w:rPr>
          <w:b/>
          <w:sz w:val="24"/>
        </w:rPr>
      </w:pPr>
      <w:r w:rsidRPr="00C2268E">
        <w:rPr>
          <w:b/>
          <w:sz w:val="24"/>
        </w:rPr>
        <w:t xml:space="preserve">Страхование автотранспорта (ОСАГО, КАСКО) </w:t>
      </w:r>
    </w:p>
    <w:p w:rsidR="00353B58" w:rsidRPr="005E2246" w:rsidRDefault="00353B58" w:rsidP="00353B58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  <w:r w:rsidRPr="00C2268E">
        <w:rPr>
          <w:b/>
          <w:sz w:val="24"/>
        </w:rPr>
        <w:t>для нужд ОАО «Томскэнергосбыт»</w:t>
      </w:r>
    </w:p>
    <w:p w:rsidR="00353B58" w:rsidRPr="00A759B0" w:rsidRDefault="00353B58" w:rsidP="00357E1D">
      <w:pPr>
        <w:jc w:val="center"/>
        <w:rPr>
          <w:b/>
        </w:rPr>
      </w:pPr>
    </w:p>
    <w:p w:rsidR="00353B58" w:rsidRPr="00A759B0" w:rsidRDefault="00353B58" w:rsidP="00357E1D">
      <w:pPr>
        <w:jc w:val="center"/>
        <w:rPr>
          <w:b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p w:rsidR="005B63BF" w:rsidRPr="00B32644" w:rsidRDefault="00357E1D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Москва</w:t>
      </w:r>
    </w:p>
    <w:p w:rsidR="005B63BF" w:rsidRPr="00B32644" w:rsidRDefault="005B63BF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20</w:t>
      </w:r>
      <w:r w:rsidR="00353B58">
        <w:rPr>
          <w:sz w:val="20"/>
          <w:szCs w:val="20"/>
          <w:lang w:val="en-US"/>
        </w:rPr>
        <w:t>15</w:t>
      </w:r>
      <w:r w:rsidR="00357E1D" w:rsidRPr="00B32644">
        <w:rPr>
          <w:sz w:val="20"/>
          <w:szCs w:val="20"/>
        </w:rPr>
        <w:t> г.</w:t>
      </w:r>
    </w:p>
    <w:bookmarkEnd w:id="2"/>
    <w:bookmarkEnd w:id="3"/>
    <w:bookmarkEnd w:id="4"/>
    <w:bookmarkEnd w:id="5"/>
    <w:bookmarkEnd w:id="6"/>
    <w:bookmarkEnd w:id="7"/>
    <w:p w:rsidR="005B63BF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5B63BF" w:rsidSect="00377AB2">
          <w:headerReference w:type="default" r:id="rId10"/>
          <w:footerReference w:type="default" r:id="rId11"/>
          <w:footerReference w:type="first" r:id="rId12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353B58" w:rsidRDefault="00353B58" w:rsidP="00353B58">
      <w:pPr>
        <w:ind w:firstLine="709"/>
        <w:rPr>
          <w:b/>
        </w:rPr>
      </w:pPr>
      <w:r w:rsidRPr="00B32644">
        <w:rPr>
          <w:rStyle w:val="FontStyle128"/>
        </w:rPr>
        <w:lastRenderedPageBreak/>
        <w:t xml:space="preserve">Следующие условия проведения </w:t>
      </w:r>
      <w:r>
        <w:rPr>
          <w:rStyle w:val="FontStyle128"/>
        </w:rPr>
        <w:t>закупочной процедуры</w:t>
      </w:r>
      <w:r w:rsidRPr="00B32644">
        <w:rPr>
          <w:rStyle w:val="FontStyle128"/>
        </w:rPr>
        <w:t xml:space="preserve"> являются неотъемлемой частью настоящей </w:t>
      </w:r>
      <w:r>
        <w:rPr>
          <w:rStyle w:val="FontStyle128"/>
        </w:rPr>
        <w:t xml:space="preserve">закупочной </w:t>
      </w:r>
      <w:r w:rsidRPr="00B32644">
        <w:rPr>
          <w:rStyle w:val="FontStyle128"/>
        </w:rPr>
        <w:t>документации, уточняют и дополняют положения разделов Тома </w:t>
      </w:r>
      <w:r w:rsidRPr="00B32644">
        <w:rPr>
          <w:rStyle w:val="FontStyle128"/>
          <w:lang w:val="en-US"/>
        </w:rPr>
        <w:t>I</w:t>
      </w:r>
      <w:r w:rsidRPr="00B32644">
        <w:rPr>
          <w:rStyle w:val="FontStyle128"/>
        </w:rPr>
        <w:t xml:space="preserve"> и Тома</w:t>
      </w:r>
      <w:r w:rsidRPr="00B32644">
        <w:rPr>
          <w:rStyle w:val="FontStyle128"/>
          <w:lang w:val="en-US"/>
        </w:rPr>
        <w:t> II</w:t>
      </w:r>
      <w:r w:rsidRPr="00B32644">
        <w:rPr>
          <w:rStyle w:val="FontStyle128"/>
        </w:rPr>
        <w:t xml:space="preserve"> </w:t>
      </w:r>
      <w:r>
        <w:rPr>
          <w:rStyle w:val="FontStyle128"/>
        </w:rPr>
        <w:t xml:space="preserve">закупочной </w:t>
      </w:r>
      <w:r w:rsidRPr="00B32644">
        <w:rPr>
          <w:rStyle w:val="FontStyle128"/>
        </w:rPr>
        <w:t xml:space="preserve"> документации.</w:t>
      </w:r>
    </w:p>
    <w:p w:rsidR="00353B58" w:rsidRPr="009075C6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8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353B58" w:rsidRPr="009075C6" w:rsidTr="0049499E">
        <w:tc>
          <w:tcPr>
            <w:tcW w:w="2824" w:type="dxa"/>
            <w:shd w:val="clear" w:color="auto" w:fill="CCCCCC"/>
          </w:tcPr>
          <w:p w:rsidR="00353B58" w:rsidRPr="009075C6" w:rsidRDefault="00353B58" w:rsidP="0049499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353B58" w:rsidRPr="009075C6" w:rsidRDefault="00353B58" w:rsidP="0049499E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353B58" w:rsidRPr="009075C6" w:rsidTr="0049499E">
        <w:tc>
          <w:tcPr>
            <w:tcW w:w="2824" w:type="dxa"/>
          </w:tcPr>
          <w:p w:rsidR="00353B58" w:rsidRPr="009075C6" w:rsidRDefault="00353B58" w:rsidP="0049499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Общество, СЗО, организатор закупки</w:t>
            </w:r>
          </w:p>
        </w:tc>
        <w:tc>
          <w:tcPr>
            <w:tcW w:w="6536" w:type="dxa"/>
          </w:tcPr>
          <w:p w:rsidR="00353B58" w:rsidRPr="009075C6" w:rsidRDefault="00353B58" w:rsidP="0049499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ООО «ИНТЕР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закупками»</w:t>
            </w:r>
          </w:p>
        </w:tc>
      </w:tr>
      <w:tr w:rsidR="00353B58" w:rsidRPr="009075C6" w:rsidTr="0049499E">
        <w:tc>
          <w:tcPr>
            <w:tcW w:w="2824" w:type="dxa"/>
          </w:tcPr>
          <w:p w:rsidR="00353B58" w:rsidRPr="009075C6" w:rsidRDefault="00353B58" w:rsidP="0049499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353B58" w:rsidRPr="009075C6" w:rsidRDefault="00353B58" w:rsidP="0049499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353B58" w:rsidRPr="009075C6" w:rsidTr="0049499E">
        <w:tc>
          <w:tcPr>
            <w:tcW w:w="2824" w:type="dxa"/>
          </w:tcPr>
          <w:p w:rsidR="00353B58" w:rsidRPr="009075C6" w:rsidRDefault="00353B58" w:rsidP="0049499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353B58" w:rsidRPr="009075C6" w:rsidRDefault="00353B58" w:rsidP="0049499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353B58" w:rsidRPr="009075C6" w:rsidTr="0049499E">
        <w:tc>
          <w:tcPr>
            <w:tcW w:w="2824" w:type="dxa"/>
          </w:tcPr>
          <w:p w:rsidR="00353B58" w:rsidRPr="007864D5" w:rsidRDefault="00353B58" w:rsidP="0049499E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353B58" w:rsidRPr="009075C6" w:rsidRDefault="00353B58" w:rsidP="0049499E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353B58" w:rsidRPr="009075C6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9"/>
    </w:p>
    <w:p w:rsidR="00353B58" w:rsidRPr="004C7BFB" w:rsidRDefault="00353B58" w:rsidP="00353B58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>
        <w:rPr>
          <w:rFonts w:ascii="Times New Roman" w:hAnsi="Times New Roman"/>
          <w:sz w:val="24"/>
          <w:szCs w:val="24"/>
          <w:lang w:val="ru-RU"/>
        </w:rPr>
        <w:t>услуг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 (далее по тексту – закупочная процедура).</w:t>
      </w:r>
    </w:p>
    <w:p w:rsidR="00353B58" w:rsidRPr="009075C6" w:rsidRDefault="00353B58" w:rsidP="00353B58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353B58" w:rsidRPr="009075C6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_Toc232403464"/>
      <w:bookmarkEnd w:id="10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353B58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Pr="002F403A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(отчет, 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Pr="00950D56">
        <w:rPr>
          <w:rFonts w:ascii="Times New Roman" w:hAnsi="Times New Roman"/>
          <w:i/>
          <w:sz w:val="24"/>
          <w:szCs w:val="24"/>
          <w:lang w:val="ru-RU"/>
        </w:rPr>
        <w:t>7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ru-RU"/>
        </w:rPr>
        <w:t>сем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>и)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Закупочной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</w:t>
      </w:r>
      <w:bookmarkStart w:id="11" w:name="_GoBack"/>
      <w:bookmarkEnd w:id="11"/>
      <w:r w:rsidRPr="009075C6">
        <w:rPr>
          <w:rFonts w:ascii="Times New Roman" w:hAnsi="Times New Roman"/>
          <w:sz w:val="24"/>
          <w:szCs w:val="24"/>
          <w:lang w:val="ru-RU"/>
        </w:rPr>
        <w:t>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353B58" w:rsidRPr="009D42BF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>
        <w:rPr>
          <w:rFonts w:ascii="Times New Roman" w:hAnsi="Times New Roman"/>
          <w:sz w:val="24"/>
          <w:szCs w:val="24"/>
          <w:u w:val="single"/>
          <w:lang w:val="ru-RU"/>
        </w:rPr>
        <w:t>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  <w:lang w:val="ru-RU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353B58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>
        <w:rPr>
          <w:rStyle w:val="af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353B58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353B58" w:rsidRPr="009075C6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353B58" w:rsidRPr="00DB4FDD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353B58" w:rsidRPr="00DB4FDD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353B58" w:rsidRPr="00DB4FDD" w:rsidRDefault="00353B58" w:rsidP="00353B58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заполнения и включения в состав экспертного заключения.</w:t>
      </w:r>
    </w:p>
    <w:p w:rsidR="00353B58" w:rsidRPr="00DB4FDD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353B58" w:rsidRPr="00DB4FDD" w:rsidRDefault="00353B58" w:rsidP="00353B58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353B58" w:rsidRPr="00DB4FDD" w:rsidRDefault="00353B58" w:rsidP="00353B58">
      <w:pPr>
        <w:pStyle w:val="a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353B58" w:rsidRPr="00DB4FDD" w:rsidRDefault="00353B58" w:rsidP="00353B58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353B58" w:rsidRPr="006C0EA7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</w:r>
      <w:r>
        <w:rPr>
          <w:sz w:val="24"/>
        </w:rPr>
        <w:t xml:space="preserve">может </w:t>
      </w: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расчеты и т.д.</w:t>
      </w:r>
      <w:r w:rsidRPr="00DB4FDD">
        <w:rPr>
          <w:sz w:val="24"/>
        </w:rPr>
        <w:t>);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53B58" w:rsidRPr="00DB4FDD" w:rsidRDefault="00353B58" w:rsidP="00353B58">
      <w:pPr>
        <w:pStyle w:val="a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основании типовой методики Приложение 6.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353B58" w:rsidRDefault="00353B58" w:rsidP="00353B58">
      <w:pPr>
        <w:pStyle w:val="a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353B58" w:rsidRPr="00DB4FDD" w:rsidRDefault="00353B58" w:rsidP="00353B58">
      <w:pPr>
        <w:pStyle w:val="a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</w:t>
      </w:r>
      <w:r>
        <w:rPr>
          <w:sz w:val="24"/>
        </w:rPr>
        <w:lastRenderedPageBreak/>
        <w:t>(протокол разногласий);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  <w:r>
        <w:rPr>
          <w:sz w:val="24"/>
        </w:rPr>
        <w:t>:</w:t>
      </w:r>
    </w:p>
    <w:p w:rsidR="00353B58" w:rsidRPr="00DB4FDD" w:rsidRDefault="00353B58" w:rsidP="00353B58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12" w:name="_Toc301790282"/>
      <w:r w:rsidRPr="00DB4FDD">
        <w:rPr>
          <w:sz w:val="24"/>
        </w:rPr>
        <w:t>Экспертиза по экономической безопасности.</w:t>
      </w:r>
      <w:bookmarkEnd w:id="12"/>
    </w:p>
    <w:p w:rsidR="00353B58" w:rsidRPr="006C0EA7" w:rsidRDefault="00353B58" w:rsidP="00353B58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353B58" w:rsidRPr="00DB4FDD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353B58" w:rsidRPr="006C0EA7" w:rsidRDefault="00353B58" w:rsidP="00353B58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353B58" w:rsidRPr="006C0EA7" w:rsidRDefault="00353B58" w:rsidP="00353B58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353B58" w:rsidRPr="00DB4FDD" w:rsidRDefault="00353B58" w:rsidP="00353B58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353B58" w:rsidRPr="00DB4FDD" w:rsidRDefault="00353B58" w:rsidP="00353B58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353B58" w:rsidRPr="00795E4F" w:rsidRDefault="00353B58" w:rsidP="00353B58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353B58" w:rsidRPr="00DB4FDD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В </w:t>
      </w:r>
      <w:proofErr w:type="gramStart"/>
      <w:r w:rsidRPr="00DB4FDD">
        <w:rPr>
          <w:sz w:val="24"/>
        </w:rPr>
        <w:t>рамках</w:t>
      </w:r>
      <w:proofErr w:type="gramEnd"/>
      <w:r w:rsidRPr="00DB4FDD">
        <w:rPr>
          <w:sz w:val="24"/>
        </w:rPr>
        <w:t xml:space="preserve">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353B58" w:rsidRPr="006C0EA7" w:rsidRDefault="00353B58" w:rsidP="00353B58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результате</w:t>
      </w:r>
      <w:proofErr w:type="gramEnd"/>
      <w:r w:rsidRPr="006C0EA7">
        <w:rPr>
          <w:snapToGrid/>
          <w:sz w:val="24"/>
          <w:szCs w:val="24"/>
        </w:rPr>
        <w:t xml:space="preserve"> рассмотрения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353B58" w:rsidRPr="006C0EA7" w:rsidRDefault="00353B58" w:rsidP="00353B58">
      <w:r w:rsidRPr="006C0EA7">
        <w:t>-</w:t>
      </w:r>
      <w:r w:rsidRPr="006C0EA7">
        <w:tab/>
        <w:t>«соответствует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>требованиям закупочной документации)»;</w:t>
      </w:r>
    </w:p>
    <w:p w:rsidR="00353B58" w:rsidRPr="00DB4FDD" w:rsidRDefault="00353B58" w:rsidP="00353B58">
      <w:pPr>
        <w:pStyle w:val="a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</w:t>
      </w:r>
      <w:proofErr w:type="gramStart"/>
      <w:r w:rsidRPr="00DB4FDD">
        <w:rPr>
          <w:sz w:val="24"/>
        </w:rPr>
        <w:t>случае</w:t>
      </w:r>
      <w:proofErr w:type="gramEnd"/>
      <w:r w:rsidRPr="00DB4FDD">
        <w:rPr>
          <w:sz w:val="24"/>
        </w:rPr>
        <w:t xml:space="preserve">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353B58" w:rsidRPr="00DB4FDD" w:rsidRDefault="00353B58" w:rsidP="00353B58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Заявок</w:t>
      </w:r>
      <w:r w:rsidRPr="00DB4FDD">
        <w:rPr>
          <w:sz w:val="24"/>
        </w:rPr>
        <w:t>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</w:t>
      </w:r>
      <w:r>
        <w:rPr>
          <w:sz w:val="24"/>
        </w:rPr>
        <w:t>методику оценки указанную в описании каждого критерия</w:t>
      </w:r>
      <w:r w:rsidRPr="00DB4FDD">
        <w:rPr>
          <w:sz w:val="24"/>
        </w:rPr>
        <w:t xml:space="preserve">. 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>
        <w:rPr>
          <w:sz w:val="24"/>
        </w:rPr>
        <w:t>требованию</w:t>
      </w:r>
      <w:r w:rsidRPr="00DB4FDD">
        <w:rPr>
          <w:sz w:val="24"/>
        </w:rPr>
        <w:t>.</w:t>
      </w:r>
    </w:p>
    <w:p w:rsidR="00353B58" w:rsidRPr="00DB4FDD" w:rsidRDefault="00353B58" w:rsidP="00353B58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Заявке </w:t>
      </w:r>
      <w:r w:rsidRPr="00DB4FDD">
        <w:rPr>
          <w:sz w:val="24"/>
        </w:rPr>
        <w:t xml:space="preserve"> участника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353B58" w:rsidRPr="00DB4FDD" w:rsidRDefault="00353B58" w:rsidP="00353B58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353B58" w:rsidRPr="006C0EA7" w:rsidRDefault="00353B58" w:rsidP="00353B58">
      <w:pPr>
        <w:pStyle w:val="31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процессе</w:t>
      </w:r>
      <w:proofErr w:type="gramEnd"/>
      <w:r w:rsidRPr="006C0EA7">
        <w:rPr>
          <w:snapToGrid/>
          <w:sz w:val="24"/>
          <w:szCs w:val="24"/>
        </w:rPr>
        <w:t xml:space="preserve"> экспертной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используется следующий подход:</w:t>
      </w:r>
    </w:p>
    <w:p w:rsidR="00353B58" w:rsidRPr="00FF65C9" w:rsidRDefault="00353B58" w:rsidP="00353B58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353B58" w:rsidRPr="006C0EA7" w:rsidRDefault="00353B58" w:rsidP="00353B58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353B58" w:rsidRPr="006C0EA7" w:rsidRDefault="00353B58" w:rsidP="00353B58">
      <w:pPr>
        <w:pStyle w:val="af3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</w:t>
      </w:r>
      <w:r w:rsidRPr="006C0EA7">
        <w:rPr>
          <w:snapToGrid/>
          <w:sz w:val="24"/>
          <w:szCs w:val="24"/>
        </w:rPr>
        <w:lastRenderedPageBreak/>
        <w:t>рассматриваемо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353B58" w:rsidRPr="006C0EA7" w:rsidRDefault="00353B58" w:rsidP="00353B58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353B58" w:rsidRPr="006C0EA7" w:rsidRDefault="00353B58" w:rsidP="00353B58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</w:t>
      </w:r>
      <w:r>
        <w:rPr>
          <w:snapToGrid/>
          <w:sz w:val="24"/>
          <w:szCs w:val="24"/>
        </w:rPr>
        <w:t>5</w:t>
      </w:r>
      <w:r w:rsidRPr="006C0EA7">
        <w:rPr>
          <w:snapToGrid/>
          <w:sz w:val="24"/>
          <w:szCs w:val="24"/>
        </w:rPr>
        <w:t>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353B58" w:rsidRPr="006C0EA7" w:rsidRDefault="00353B58" w:rsidP="00353B58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353B58" w:rsidRPr="006C0EA7" w:rsidRDefault="00353B58" w:rsidP="00353B58">
      <w:pPr>
        <w:ind w:firstLine="709"/>
      </w:pPr>
      <w:r>
        <w:t>7.5.</w:t>
      </w:r>
      <w:r>
        <w:tab/>
        <w:t>После проведения переторжки (переговоров) формируется Сводный отчет</w:t>
      </w:r>
      <w:r w:rsidRPr="00E007C8">
        <w:t xml:space="preserve"> </w:t>
      </w:r>
      <w: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353B58" w:rsidRPr="009C1F02" w:rsidRDefault="00353B58" w:rsidP="00353B58">
      <w:pPr>
        <w:pStyle w:val="3"/>
        <w:numPr>
          <w:ilvl w:val="0"/>
          <w:numId w:val="0"/>
        </w:numPr>
        <w:ind w:left="1134"/>
      </w:pPr>
    </w:p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Pr="009C1F02" w:rsidRDefault="00353B58" w:rsidP="00353B58"/>
    <w:p w:rsidR="00353B58" w:rsidRPr="009C1F02" w:rsidRDefault="00353B58" w:rsidP="00353B58"/>
    <w:p w:rsidR="00353B58" w:rsidRPr="009C1F02" w:rsidRDefault="00353B58" w:rsidP="00353B58"/>
    <w:p w:rsidR="00353B58" w:rsidRPr="009C1F02" w:rsidRDefault="00353B58" w:rsidP="00353B58"/>
    <w:p w:rsidR="00353B58" w:rsidRPr="009C1F02" w:rsidRDefault="00353B58" w:rsidP="00353B58"/>
    <w:p w:rsidR="00353B58" w:rsidRPr="009C1F02" w:rsidRDefault="00353B58" w:rsidP="00353B58"/>
    <w:p w:rsidR="00353B58" w:rsidRPr="009C1F02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Default="00353B58" w:rsidP="00353B58"/>
    <w:p w:rsidR="00353B58" w:rsidRPr="00AE2ED6" w:rsidRDefault="00353B58" w:rsidP="00353B58"/>
    <w:p w:rsidR="00353B58" w:rsidRPr="00AE2ED6" w:rsidRDefault="00353B58" w:rsidP="00353B58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 1</w:t>
      </w:r>
    </w:p>
    <w:p w:rsidR="00353B58" w:rsidRPr="00AE2ED6" w:rsidRDefault="00353B58" w:rsidP="00353B58">
      <w:pPr>
        <w:pStyle w:val="ad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>
        <w:rPr>
          <w:b/>
          <w:sz w:val="24"/>
          <w:szCs w:val="24"/>
        </w:rPr>
        <w:t>Заявок</w:t>
      </w:r>
    </w:p>
    <w:p w:rsidR="00353B58" w:rsidRPr="00377E66" w:rsidRDefault="00353B58" w:rsidP="00353B58">
      <w:pPr>
        <w:jc w:val="center"/>
        <w:rPr>
          <w:i/>
        </w:rPr>
      </w:pPr>
      <w:r w:rsidRPr="00377E66">
        <w:rPr>
          <w:i/>
        </w:rPr>
        <w:t>(</w:t>
      </w:r>
      <w:proofErr w:type="gramStart"/>
      <w:r w:rsidRPr="00377E66">
        <w:rPr>
          <w:i/>
        </w:rPr>
        <w:t>представлен</w:t>
      </w:r>
      <w:proofErr w:type="gramEnd"/>
      <w:r w:rsidRPr="00377E66">
        <w:rPr>
          <w:i/>
        </w:rPr>
        <w:t xml:space="preserve"> отдельным приложением)</w:t>
      </w:r>
    </w:p>
    <w:p w:rsidR="00353B58" w:rsidRDefault="00353B58" w:rsidP="00353B58"/>
    <w:p w:rsidR="00353B58" w:rsidRPr="008226F8" w:rsidRDefault="00353B58" w:rsidP="00353B58"/>
    <w:p w:rsidR="00353B58" w:rsidRDefault="00353B58" w:rsidP="00353B58">
      <w:pPr>
        <w:jc w:val="right"/>
        <w:rPr>
          <w:b/>
        </w:rPr>
      </w:pPr>
    </w:p>
    <w:p w:rsidR="00353B58" w:rsidRPr="0094353B" w:rsidRDefault="00353B58" w:rsidP="00353B58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 xml:space="preserve">Приложение № </w:t>
      </w:r>
      <w:r>
        <w:t>2</w:t>
      </w:r>
    </w:p>
    <w:p w:rsidR="00353B58" w:rsidRPr="00AE2ED6" w:rsidRDefault="00353B58" w:rsidP="00353B58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353B58" w:rsidRPr="00621399" w:rsidRDefault="00353B58" w:rsidP="00353B58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>Я, нижеподписавшийся</w:t>
      </w:r>
      <w:r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______________________________</w:t>
      </w:r>
    </w:p>
    <w:p w:rsidR="00353B58" w:rsidRDefault="00353B58" w:rsidP="00353B58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Pr="00AE2ED6">
        <w:rPr>
          <w:sz w:val="24"/>
          <w:szCs w:val="24"/>
        </w:rPr>
        <w:t xml:space="preserve"> привлеч</w:t>
      </w:r>
      <w:r>
        <w:rPr>
          <w:sz w:val="24"/>
          <w:szCs w:val="24"/>
        </w:rPr>
        <w:t>ё</w:t>
      </w:r>
      <w:r w:rsidRPr="00AE2ED6">
        <w:rPr>
          <w:sz w:val="24"/>
          <w:szCs w:val="24"/>
        </w:rPr>
        <w:t xml:space="preserve">нный </w:t>
      </w:r>
      <w:proofErr w:type="gramStart"/>
      <w:r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Pr="00AE2ED6">
        <w:rPr>
          <w:sz w:val="24"/>
          <w:szCs w:val="24"/>
        </w:rPr>
        <w:t xml:space="preserve">к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 xml:space="preserve"> на участие в </w:t>
      </w:r>
      <w:r>
        <w:rPr>
          <w:sz w:val="24"/>
          <w:szCs w:val="24"/>
        </w:rPr>
        <w:t>закупочной процедуре</w:t>
      </w:r>
      <w:r w:rsidRPr="00AE2ED6">
        <w:rPr>
          <w:sz w:val="24"/>
          <w:szCs w:val="24"/>
        </w:rPr>
        <w:t xml:space="preserve"> на право</w:t>
      </w:r>
      <w:proofErr w:type="gramEnd"/>
      <w:r w:rsidRPr="00AE2ED6">
        <w:rPr>
          <w:sz w:val="24"/>
          <w:szCs w:val="24"/>
        </w:rPr>
        <w:t xml:space="preserve"> заключения договора </w:t>
      </w:r>
      <w:r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353B58" w:rsidRDefault="00353B58" w:rsidP="00353B58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353B58" w:rsidRDefault="00353B58" w:rsidP="00353B58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353B58" w:rsidRPr="00AE2ED6" w:rsidRDefault="00353B58" w:rsidP="00353B58">
      <w:pPr>
        <w:pStyle w:val="ad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353B58" w:rsidRPr="00AE2ED6" w:rsidRDefault="00353B58" w:rsidP="00353B58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закупочной документацией, руководством по экспертной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353B58" w:rsidRPr="00AE2ED6" w:rsidRDefault="00353B58" w:rsidP="00353B58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353B58" w:rsidRPr="00AE2ED6" w:rsidRDefault="00353B58" w:rsidP="00353B58">
      <w:pPr>
        <w:pStyle w:val="2"/>
        <w:numPr>
          <w:ilvl w:val="0"/>
          <w:numId w:val="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353B58" w:rsidRPr="00AE2ED6" w:rsidRDefault="00353B58" w:rsidP="00353B58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353B58" w:rsidRPr="00AE2ED6" w:rsidRDefault="00353B58" w:rsidP="00353B58">
      <w:pPr>
        <w:pStyle w:val="af3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(Должность, подпись)</w:t>
      </w:r>
      <w:r w:rsidRPr="00AE2ED6">
        <w:rPr>
          <w:i/>
          <w:sz w:val="24"/>
          <w:szCs w:val="24"/>
        </w:rPr>
        <w:tab/>
      </w:r>
      <w:r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353B58" w:rsidRDefault="00353B58" w:rsidP="00353B58">
      <w:pPr>
        <w:pStyle w:val="ad"/>
        <w:rPr>
          <w:sz w:val="24"/>
          <w:szCs w:val="24"/>
        </w:rPr>
      </w:pPr>
      <w:r w:rsidRPr="00AE2ED6">
        <w:rPr>
          <w:sz w:val="24"/>
          <w:szCs w:val="24"/>
        </w:rPr>
        <w:t>«_____» _________________ 20__ г.</w:t>
      </w:r>
    </w:p>
    <w:p w:rsidR="00353B58" w:rsidRPr="008F6450" w:rsidRDefault="00353B58" w:rsidP="00353B58"/>
    <w:p w:rsidR="00353B58" w:rsidRPr="008F6450" w:rsidRDefault="00353B58" w:rsidP="00353B58"/>
    <w:p w:rsidR="00353B58" w:rsidRPr="008F6450" w:rsidRDefault="00353B58" w:rsidP="00353B58"/>
    <w:p w:rsidR="00353B58" w:rsidRPr="008F6450" w:rsidRDefault="00353B58" w:rsidP="00353B58"/>
    <w:p w:rsidR="00353B58" w:rsidRPr="008F6450" w:rsidRDefault="00353B58" w:rsidP="00353B58"/>
    <w:p w:rsidR="00353B58" w:rsidRDefault="00353B58" w:rsidP="00353B58"/>
    <w:p w:rsidR="00353B58" w:rsidRPr="008F6450" w:rsidRDefault="00353B58" w:rsidP="00353B58"/>
    <w:p w:rsidR="00353B58" w:rsidRDefault="00353B58" w:rsidP="00353B58">
      <w:pPr>
        <w:tabs>
          <w:tab w:val="left" w:pos="6390"/>
        </w:tabs>
      </w:pPr>
      <w:r>
        <w:tab/>
      </w:r>
    </w:p>
    <w:p w:rsidR="00353B58" w:rsidRDefault="00353B58" w:rsidP="00353B58"/>
    <w:p w:rsidR="00353B58" w:rsidRPr="008F6450" w:rsidRDefault="00353B58" w:rsidP="00353B58">
      <w:pPr>
        <w:sectPr w:rsidR="00353B58" w:rsidRPr="008F6450" w:rsidSect="00556DBF">
          <w:footerReference w:type="default" r:id="rId13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</w:p>
    <w:p w:rsidR="00353B58" w:rsidRPr="006F577D" w:rsidRDefault="00353B58" w:rsidP="00353B58">
      <w:pPr>
        <w:pStyle w:val="3"/>
        <w:numPr>
          <w:ilvl w:val="0"/>
          <w:numId w:val="0"/>
        </w:numPr>
        <w:spacing w:before="0" w:after="0"/>
        <w:ind w:left="1134"/>
        <w:jc w:val="right"/>
        <w:rPr>
          <w:snapToGrid/>
          <w:sz w:val="24"/>
          <w:szCs w:val="24"/>
        </w:rPr>
      </w:pPr>
      <w:r w:rsidRPr="006F577D">
        <w:rPr>
          <w:snapToGrid/>
          <w:sz w:val="24"/>
          <w:szCs w:val="24"/>
        </w:rPr>
        <w:lastRenderedPageBreak/>
        <w:t>Приложение №3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353B58" w:rsidRPr="006F577D" w:rsidTr="0049499E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353B58" w:rsidRPr="006F577D" w:rsidRDefault="00353B58" w:rsidP="0049499E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3B58" w:rsidRPr="006F577D" w:rsidRDefault="00353B58" w:rsidP="0049499E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6F577D">
              <w:rPr>
                <w:b/>
                <w:bCs/>
              </w:rPr>
              <w:t xml:space="preserve">Форма индивидуальной экспертной оценки Заявок на участие в закупочной процедуре на право заключения договора </w:t>
            </w:r>
            <w:proofErr w:type="gramStart"/>
            <w:r w:rsidRPr="006F577D">
              <w:rPr>
                <w:b/>
                <w:bCs/>
              </w:rPr>
              <w:t>на</w:t>
            </w:r>
            <w:proofErr w:type="gramEnd"/>
            <w:r w:rsidRPr="006F577D">
              <w:rPr>
                <w:b/>
                <w:bCs/>
              </w:rPr>
              <w:t xml:space="preserve"> ________________________________________________________________________________________________________________</w:t>
            </w:r>
          </w:p>
          <w:p w:rsidR="00353B58" w:rsidRPr="006F577D" w:rsidRDefault="00353B58" w:rsidP="0049499E">
            <w:pPr>
              <w:tabs>
                <w:tab w:val="left" w:pos="12478"/>
              </w:tabs>
              <w:ind w:right="249"/>
              <w:rPr>
                <w:b/>
                <w:caps/>
              </w:rPr>
            </w:pPr>
            <w:r w:rsidRPr="006F577D">
              <w:rPr>
                <w:b/>
                <w:bCs/>
              </w:rPr>
              <w:t xml:space="preserve">__________________________________________________________________________________________ </w:t>
            </w:r>
            <w:r w:rsidRPr="006F577D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353B58" w:rsidRPr="006F577D" w:rsidTr="0049499E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353B58" w:rsidRPr="006F577D" w:rsidRDefault="00353B58" w:rsidP="0049499E">
            <w:pPr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3B58" w:rsidRPr="006F577D" w:rsidRDefault="00353B58" w:rsidP="0049499E">
            <w:pPr>
              <w:tabs>
                <w:tab w:val="left" w:pos="12478"/>
              </w:tabs>
            </w:pPr>
            <w:r w:rsidRPr="006F577D">
              <w:rPr>
                <w:b/>
                <w:bCs/>
              </w:rPr>
              <w:t>Ф.И.О. Эксперта, оценивающего Предложения по критерию:________________________________</w:t>
            </w:r>
          </w:p>
        </w:tc>
      </w:tr>
      <w:tr w:rsidR="00353B58" w:rsidRPr="006F577D" w:rsidTr="0049499E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B58" w:rsidRPr="006F577D" w:rsidRDefault="00353B58" w:rsidP="0049499E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3B58" w:rsidRPr="006F577D" w:rsidRDefault="00353B58" w:rsidP="0049499E"/>
        </w:tc>
      </w:tr>
      <w:tr w:rsidR="00353B58" w:rsidRPr="006F577D" w:rsidTr="004949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jc w:val="center"/>
              <w:rPr>
                <w:b/>
              </w:rPr>
            </w:pPr>
            <w:r w:rsidRPr="006F577D">
              <w:rPr>
                <w:b/>
              </w:rPr>
              <w:t xml:space="preserve">№ </w:t>
            </w:r>
            <w:proofErr w:type="gramStart"/>
            <w:r w:rsidRPr="006F577D">
              <w:rPr>
                <w:b/>
              </w:rPr>
              <w:t>п</w:t>
            </w:r>
            <w:proofErr w:type="gramEnd"/>
            <w:r w:rsidRPr="006F577D">
              <w:rPr>
                <w:b/>
              </w:rPr>
              <w:t>/п 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ind w:firstLine="12"/>
              <w:jc w:val="center"/>
              <w:rPr>
                <w:b/>
              </w:rPr>
            </w:pPr>
            <w:r w:rsidRPr="006F577D">
              <w:rPr>
                <w:b/>
              </w:rPr>
              <w:t xml:space="preserve">Наименование отборочного критерия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ind w:right="-392"/>
              <w:jc w:val="center"/>
            </w:pPr>
            <w:r w:rsidRPr="006F577D">
              <w:rPr>
                <w:b/>
                <w:bCs/>
              </w:rPr>
              <w:t>Вид экспертной 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>
            <w:pPr>
              <w:jc w:val="center"/>
            </w:pPr>
            <w:r w:rsidRPr="006F577D">
              <w:t>Экспертные оценки</w:t>
            </w:r>
            <w:r w:rsidRPr="006F577D">
              <w:br/>
            </w:r>
            <w:r w:rsidRPr="006F577D">
              <w:rPr>
                <w:b/>
              </w:rPr>
              <w:t>«Соответствует»</w:t>
            </w:r>
            <w:r w:rsidRPr="006F577D">
              <w:t xml:space="preserve"> или «</w:t>
            </w:r>
            <w:r w:rsidRPr="006F577D">
              <w:rPr>
                <w:b/>
              </w:rPr>
              <w:t>Не соответствует»</w:t>
            </w:r>
            <w:r w:rsidRPr="006F577D">
              <w:t xml:space="preserve"> требованиям закупочной документации</w:t>
            </w:r>
            <w:r w:rsidRPr="006F577D">
              <w:br/>
            </w:r>
            <w:r w:rsidRPr="006F577D">
              <w:rPr>
                <w:color w:val="FF0000"/>
              </w:rPr>
              <w:t>(в случае несоответствия указываются причины)</w:t>
            </w:r>
          </w:p>
        </w:tc>
      </w:tr>
      <w:tr w:rsidR="00353B58" w:rsidRPr="006F577D" w:rsidTr="004949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jc w:val="center"/>
              <w:rPr>
                <w:b/>
                <w:bCs/>
                <w:i/>
                <w:iCs/>
              </w:rPr>
            </w:pPr>
            <w:r w:rsidRPr="006F577D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jc w:val="center"/>
              <w:rPr>
                <w:b/>
                <w:bCs/>
                <w:i/>
                <w:iCs/>
              </w:rPr>
            </w:pPr>
            <w:r w:rsidRPr="006F577D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58" w:rsidRPr="006F577D" w:rsidRDefault="00353B58" w:rsidP="0049499E">
            <w:pPr>
              <w:jc w:val="center"/>
              <w:rPr>
                <w:b/>
                <w:bCs/>
                <w:i/>
                <w:iCs/>
              </w:rPr>
            </w:pPr>
            <w:r w:rsidRPr="006F577D">
              <w:rPr>
                <w:b/>
                <w:bCs/>
                <w:i/>
                <w:iCs/>
              </w:rPr>
              <w:t xml:space="preserve">Участник </w:t>
            </w:r>
            <w:r w:rsidRPr="006F577D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353B58" w:rsidRPr="006F577D" w:rsidTr="004949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rPr>
                <w:b/>
                <w:i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B58" w:rsidRPr="006F577D" w:rsidRDefault="00353B58" w:rsidP="0049499E">
            <w:pPr>
              <w:rPr>
                <w:b/>
              </w:rPr>
            </w:pPr>
            <w:r w:rsidRPr="006F577D">
              <w:rPr>
                <w:b/>
              </w:rPr>
              <w:t xml:space="preserve">Соответствие Участника и его Заявки (Предложения) требованиям Документации </w:t>
            </w:r>
            <w:r w:rsidRPr="006F577D">
              <w:t>(требования описаны в закупочной (конкурсной)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>
            <w:pPr>
              <w:jc w:val="center"/>
              <w:rPr>
                <w:b/>
              </w:rPr>
            </w:pPr>
            <w:r w:rsidRPr="006F577D">
              <w:t>Техническая, квалификационная,</w:t>
            </w:r>
            <w:r w:rsidRPr="006F577D">
              <w:br/>
              <w:t xml:space="preserve">юридическая, </w:t>
            </w:r>
            <w:r w:rsidRPr="006F577D">
              <w:br/>
              <w:t>финансово-экономическая, экономическая безопасность,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58" w:rsidRPr="006F577D" w:rsidRDefault="00353B58" w:rsidP="0049499E">
            <w:pPr>
              <w:jc w:val="center"/>
              <w:rPr>
                <w:b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Pr="006F577D" w:rsidRDefault="00353B58" w:rsidP="0049499E">
            <w:pPr>
              <w:jc w:val="center"/>
              <w:rPr>
                <w:b/>
              </w:rPr>
            </w:pPr>
          </w:p>
        </w:tc>
      </w:tr>
    </w:tbl>
    <w:p w:rsidR="00353B58" w:rsidRPr="006F577D" w:rsidRDefault="00353B58" w:rsidP="00353B58">
      <w:pPr>
        <w:pStyle w:val="af1"/>
        <w:pageBreakBefore w:val="0"/>
        <w:spacing w:before="0" w:after="0"/>
        <w:rPr>
          <w:b/>
          <w:snapToGrid/>
          <w:szCs w:val="24"/>
        </w:rPr>
      </w:pPr>
      <w:r w:rsidRPr="006F577D">
        <w:rPr>
          <w:b/>
          <w:snapToGrid/>
          <w:szCs w:val="24"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353B58" w:rsidRPr="006F577D" w:rsidRDefault="00353B58" w:rsidP="00353B58">
      <w:pPr>
        <w:pStyle w:val="af1"/>
        <w:pageBreakBefore w:val="0"/>
        <w:spacing w:before="0" w:after="0"/>
        <w:rPr>
          <w:b/>
          <w:snapToGrid/>
          <w:szCs w:val="24"/>
        </w:rPr>
      </w:pPr>
      <w:r w:rsidRPr="006F577D">
        <w:rPr>
          <w:b/>
          <w:snapToGrid/>
          <w:szCs w:val="24"/>
        </w:rPr>
        <w:t xml:space="preserve">Заключение </w:t>
      </w:r>
      <w:r w:rsidRPr="006F577D">
        <w:rPr>
          <w:snapToGrid/>
          <w:szCs w:val="24"/>
        </w:rPr>
        <w:t>(заполняется во всех случаях несоответствия)</w:t>
      </w:r>
      <w:r w:rsidRPr="006F577D">
        <w:rPr>
          <w:b/>
          <w:snapToGrid/>
          <w:szCs w:val="24"/>
        </w:rPr>
        <w:t>: </w:t>
      </w:r>
    </w:p>
    <w:p w:rsidR="00353B58" w:rsidRDefault="00353B58" w:rsidP="00353B58">
      <w:pPr>
        <w:pStyle w:val="ad"/>
        <w:spacing w:after="0" w:line="240" w:lineRule="auto"/>
        <w:rPr>
          <w:b/>
          <w:snapToGrid/>
          <w:sz w:val="24"/>
          <w:szCs w:val="24"/>
        </w:rPr>
      </w:pPr>
    </w:p>
    <w:p w:rsidR="00353B58" w:rsidRPr="006F577D" w:rsidRDefault="00353B58" w:rsidP="00353B58">
      <w:pPr>
        <w:pStyle w:val="ad"/>
        <w:spacing w:after="0" w:line="240" w:lineRule="auto"/>
        <w:rPr>
          <w:b/>
          <w:snapToGrid/>
          <w:sz w:val="24"/>
          <w:szCs w:val="24"/>
        </w:rPr>
      </w:pPr>
      <w:r w:rsidRPr="006F577D">
        <w:rPr>
          <w:b/>
          <w:snapToGrid/>
          <w:sz w:val="24"/>
          <w:szCs w:val="24"/>
        </w:rPr>
        <w:t>Считаю, что выявленные недостатки Участника</w:t>
      </w:r>
      <w:r w:rsidRPr="006F577D">
        <w:rPr>
          <w:b/>
          <w:sz w:val="24"/>
          <w:szCs w:val="24"/>
        </w:rPr>
        <w:t xml:space="preserve"> (</w:t>
      </w:r>
      <w:r w:rsidRPr="006F577D">
        <w:rPr>
          <w:b/>
          <w:i/>
          <w:sz w:val="24"/>
          <w:szCs w:val="24"/>
        </w:rPr>
        <w:t>либо</w:t>
      </w:r>
      <w:r w:rsidRPr="006F577D">
        <w:rPr>
          <w:b/>
          <w:sz w:val="24"/>
          <w:szCs w:val="24"/>
        </w:rPr>
        <w:t xml:space="preserve"> Предложения Участника) </w:t>
      </w:r>
      <w:r w:rsidRPr="006F577D">
        <w:rPr>
          <w:b/>
          <w:i/>
          <w:snapToGrid/>
          <w:sz w:val="24"/>
          <w:szCs w:val="24"/>
        </w:rPr>
        <w:t>(указывается наименование  Участника),</w:t>
      </w:r>
      <w:r w:rsidRPr="006F577D">
        <w:rPr>
          <w:b/>
          <w:snapToGrid/>
          <w:sz w:val="24"/>
          <w:szCs w:val="24"/>
        </w:rPr>
        <w:t xml:space="preserve"> а именно: </w:t>
      </w:r>
      <w:r w:rsidRPr="006F577D">
        <w:rPr>
          <w:b/>
          <w:i/>
          <w:snapToGrid/>
          <w:sz w:val="24"/>
          <w:szCs w:val="24"/>
        </w:rPr>
        <w:t xml:space="preserve">(перечисляются все несоответствия со ссылкой на пункт закупочной документации) </w:t>
      </w:r>
      <w:r w:rsidRPr="006F577D">
        <w:rPr>
          <w:b/>
          <w:snapToGrid/>
          <w:sz w:val="24"/>
          <w:szCs w:val="24"/>
        </w:rPr>
        <w:t xml:space="preserve">достаточным </w:t>
      </w:r>
      <w:r w:rsidRPr="006F577D">
        <w:rPr>
          <w:b/>
          <w:sz w:val="24"/>
          <w:szCs w:val="24"/>
        </w:rPr>
        <w:t>(</w:t>
      </w:r>
      <w:r w:rsidRPr="006F577D">
        <w:rPr>
          <w:b/>
          <w:i/>
          <w:sz w:val="24"/>
          <w:szCs w:val="24"/>
        </w:rPr>
        <w:t>либо</w:t>
      </w:r>
      <w:r w:rsidRPr="006F577D">
        <w:rPr>
          <w:b/>
          <w:sz w:val="24"/>
          <w:szCs w:val="24"/>
        </w:rPr>
        <w:t xml:space="preserve"> не достаточным) </w:t>
      </w:r>
      <w:r w:rsidRPr="006F577D">
        <w:rPr>
          <w:b/>
          <w:snapToGrid/>
          <w:sz w:val="24"/>
          <w:szCs w:val="24"/>
        </w:rPr>
        <w:t xml:space="preserve">основанием для отклонения, так как </w:t>
      </w:r>
      <w:r w:rsidRPr="006F577D">
        <w:rPr>
          <w:b/>
          <w:i/>
          <w:snapToGrid/>
          <w:sz w:val="24"/>
          <w:szCs w:val="24"/>
        </w:rPr>
        <w:t>(описывается почему)</w:t>
      </w:r>
      <w:r w:rsidRPr="006F577D">
        <w:rPr>
          <w:b/>
          <w:snapToGrid/>
          <w:sz w:val="24"/>
          <w:szCs w:val="24"/>
        </w:rPr>
        <w:t xml:space="preserve">  </w:t>
      </w:r>
    </w:p>
    <w:p w:rsidR="00353B58" w:rsidRPr="006F577D" w:rsidRDefault="00353B58" w:rsidP="00353B58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 w:hanging="567"/>
        <w:jc w:val="left"/>
        <w:rPr>
          <w:sz w:val="24"/>
          <w:szCs w:val="24"/>
        </w:rPr>
      </w:pPr>
      <w:r w:rsidRPr="006F577D">
        <w:rPr>
          <w:sz w:val="24"/>
          <w:szCs w:val="24"/>
        </w:rPr>
        <w:t>Считаю…</w:t>
      </w:r>
    </w:p>
    <w:p w:rsidR="00353B58" w:rsidRPr="006F577D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  <w:r w:rsidRPr="006F577D">
        <w:rPr>
          <w:snapToGrid/>
          <w:sz w:val="24"/>
          <w:szCs w:val="24"/>
        </w:rPr>
        <w:t>(Дата и подпись Эксперта) </w:t>
      </w: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Pr="006F577D" w:rsidRDefault="00353B58" w:rsidP="00353B58">
      <w:pPr>
        <w:pStyle w:val="af2"/>
        <w:spacing w:line="240" w:lineRule="auto"/>
        <w:rPr>
          <w:snapToGrid/>
          <w:sz w:val="24"/>
          <w:szCs w:val="24"/>
        </w:rPr>
      </w:pPr>
    </w:p>
    <w:p w:rsidR="00353B58" w:rsidRPr="006F577D" w:rsidRDefault="00353B58" w:rsidP="00353B58">
      <w:pPr>
        <w:pStyle w:val="3"/>
        <w:numPr>
          <w:ilvl w:val="0"/>
          <w:numId w:val="0"/>
        </w:numPr>
        <w:spacing w:before="0" w:after="0"/>
        <w:ind w:left="1134"/>
        <w:jc w:val="right"/>
        <w:rPr>
          <w:snapToGrid/>
          <w:sz w:val="24"/>
          <w:szCs w:val="24"/>
        </w:rPr>
      </w:pPr>
    </w:p>
    <w:p w:rsidR="00353B58" w:rsidRPr="006F577D" w:rsidRDefault="00353B58" w:rsidP="00353B58">
      <w:pPr>
        <w:pStyle w:val="3"/>
        <w:numPr>
          <w:ilvl w:val="0"/>
          <w:numId w:val="0"/>
        </w:numPr>
        <w:spacing w:before="0" w:after="0"/>
        <w:ind w:left="1134"/>
        <w:jc w:val="right"/>
        <w:rPr>
          <w:snapToGrid/>
          <w:sz w:val="24"/>
          <w:szCs w:val="24"/>
        </w:rPr>
      </w:pPr>
      <w:r w:rsidRPr="006F577D">
        <w:rPr>
          <w:snapToGrid/>
          <w:sz w:val="24"/>
          <w:szCs w:val="24"/>
        </w:rPr>
        <w:t>Приложение №4</w:t>
      </w:r>
    </w:p>
    <w:p w:rsidR="00353B58" w:rsidRPr="006F577D" w:rsidRDefault="00353B58" w:rsidP="00353B58">
      <w:pPr>
        <w:rPr>
          <w:b/>
        </w:rPr>
      </w:pPr>
      <w:r w:rsidRPr="006F577D">
        <w:rPr>
          <w:b/>
        </w:rPr>
        <w:t xml:space="preserve">Форма индивидуальной экспертной оценки Заявок на участие в закупочной процедуре на право заключения договора </w:t>
      </w:r>
      <w:proofErr w:type="gramStart"/>
      <w:r w:rsidRPr="006F577D">
        <w:rPr>
          <w:b/>
        </w:rPr>
        <w:t>на</w:t>
      </w:r>
      <w:proofErr w:type="gramEnd"/>
      <w:r w:rsidRPr="006F577D">
        <w:rPr>
          <w:b/>
        </w:rPr>
        <w:t xml:space="preserve"> _________________________________________________________________________________________________________________________</w:t>
      </w:r>
    </w:p>
    <w:p w:rsidR="00353B58" w:rsidRPr="006F577D" w:rsidRDefault="00353B58" w:rsidP="00353B58">
      <w:pPr>
        <w:rPr>
          <w:b/>
        </w:rPr>
      </w:pPr>
      <w:r w:rsidRPr="006F577D">
        <w:rPr>
          <w:b/>
        </w:rPr>
        <w:t xml:space="preserve">___________________________________________________________________________________________ </w:t>
      </w:r>
      <w:r w:rsidRPr="006F577D">
        <w:rPr>
          <w:b/>
          <w:u w:val="single"/>
        </w:rPr>
        <w:t>по оценочным критериям</w:t>
      </w:r>
    </w:p>
    <w:p w:rsidR="00353B58" w:rsidRPr="006F577D" w:rsidRDefault="00353B58" w:rsidP="00353B58">
      <w:pPr>
        <w:rPr>
          <w:b/>
        </w:rPr>
      </w:pPr>
      <w:r w:rsidRPr="006F577D">
        <w:rPr>
          <w:b/>
        </w:rPr>
        <w:t>Ф.И.О. Эксперта, оценивающего Предложения по критерию:_________________________________________________________</w:t>
      </w:r>
    </w:p>
    <w:tbl>
      <w:tblPr>
        <w:tblStyle w:val="af0"/>
        <w:tblW w:w="1485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883"/>
        <w:gridCol w:w="3188"/>
        <w:gridCol w:w="5394"/>
        <w:gridCol w:w="1798"/>
        <w:gridCol w:w="1798"/>
        <w:gridCol w:w="1798"/>
      </w:tblGrid>
      <w:tr w:rsidR="00353B58" w:rsidTr="0049499E">
        <w:trPr>
          <w:trHeight w:val="420"/>
          <w:jc w:val="center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№ </w:t>
            </w:r>
            <w:proofErr w:type="gramStart"/>
            <w:r>
              <w:rPr>
                <w:iCs/>
              </w:rPr>
              <w:t>п</w:t>
            </w:r>
            <w:proofErr w:type="gramEnd"/>
            <w:r>
              <w:rPr>
                <w:iCs/>
              </w:rPr>
              <w:t>/п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Критерии оценки</w:t>
            </w:r>
            <w:r>
              <w:rPr>
                <w:b/>
                <w:iCs/>
                <w:lang w:val="en-US"/>
              </w:rPr>
              <w:t xml:space="preserve"> (</w:t>
            </w:r>
            <w:r>
              <w:rPr>
                <w:b/>
                <w:iCs/>
              </w:rPr>
              <w:t>вид экспертизы</w:t>
            </w:r>
            <w:r>
              <w:rPr>
                <w:b/>
                <w:iCs/>
                <w:lang w:val="en-US"/>
              </w:rPr>
              <w:t>)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критерия, методика оценки критерия</w:t>
            </w:r>
          </w:p>
        </w:tc>
        <w:tc>
          <w:tcPr>
            <w:tcW w:w="5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Pr="006F577D" w:rsidRDefault="00353B58" w:rsidP="0049499E">
            <w:pPr>
              <w:pStyle w:val="a7"/>
              <w:ind w:left="0"/>
              <w:jc w:val="center"/>
              <w:rPr>
                <w:b/>
                <w:iCs/>
              </w:rPr>
            </w:pPr>
            <w:r w:rsidRPr="006F577D">
              <w:rPr>
                <w:b/>
                <w:bCs/>
              </w:rPr>
              <w:t>Оценки  Участников согласно шкале оценок</w:t>
            </w:r>
          </w:p>
        </w:tc>
      </w:tr>
      <w:tr w:rsidR="00353B58" w:rsidTr="0049499E">
        <w:trPr>
          <w:trHeight w:val="405"/>
          <w:jc w:val="center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58" w:rsidRDefault="00353B58" w:rsidP="0049499E">
            <w:pPr>
              <w:rPr>
                <w:iCs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58" w:rsidRPr="00A12C56" w:rsidRDefault="00353B58" w:rsidP="0049499E">
            <w:pPr>
              <w:rPr>
                <w:b/>
                <w:iCs/>
              </w:rPr>
            </w:pPr>
          </w:p>
        </w:tc>
        <w:tc>
          <w:tcPr>
            <w:tcW w:w="5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58" w:rsidRDefault="00353B58" w:rsidP="0049499E">
            <w:pPr>
              <w:rPr>
                <w:b/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58" w:rsidRPr="006F577D" w:rsidRDefault="00353B58" w:rsidP="0049499E">
            <w:pPr>
              <w:jc w:val="center"/>
              <w:rPr>
                <w:b/>
                <w:bCs/>
                <w:i/>
                <w:iCs/>
              </w:rPr>
            </w:pPr>
            <w:r w:rsidRPr="006F577D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58" w:rsidRPr="006C3035" w:rsidRDefault="00353B58" w:rsidP="0049499E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F577D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58" w:rsidRPr="006C3035" w:rsidRDefault="00353B58" w:rsidP="0049499E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6F577D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3</w:t>
            </w: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Цена договора (коммерческая экспертиза)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Pr="000C0F67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</w:t>
            </w:r>
            <w:r w:rsidRPr="000C0F67">
              <w:rPr>
                <w:b/>
                <w:iCs/>
              </w:rPr>
              <w:t>45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– 5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Оценка по критерию «Цена договора» </w:t>
            </w:r>
          </w:p>
          <w:p w:rsidR="00353B58" w:rsidRDefault="00353B58" w:rsidP="0049499E">
            <w:pPr>
              <w:pStyle w:val="a7"/>
              <w:ind w:left="0"/>
              <w:rPr>
                <w:b/>
                <w:i/>
                <w:iCs/>
              </w:rPr>
            </w:pPr>
            <w:proofErr w:type="gramStart"/>
            <w:r w:rsidRPr="00A12C56">
              <w:rPr>
                <w:b/>
                <w:i/>
                <w:iCs/>
              </w:rPr>
              <w:t>Согласно Приложения</w:t>
            </w:r>
            <w:proofErr w:type="gramEnd"/>
            <w:r w:rsidRPr="00A12C56">
              <w:rPr>
                <w:b/>
                <w:i/>
                <w:iCs/>
              </w:rPr>
              <w:t xml:space="preserve"> 5 (</w:t>
            </w:r>
            <w:r w:rsidRPr="00A12C56">
              <w:rPr>
                <w:b/>
                <w:i/>
                <w:iCs/>
                <w:lang w:val="en-US"/>
              </w:rPr>
              <w:t>Excel</w:t>
            </w:r>
            <w:r w:rsidRPr="00A12C56">
              <w:rPr>
                <w:b/>
                <w:i/>
                <w:iCs/>
              </w:rPr>
              <w:t>) Тома 3 ЗД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Финансовая устойчивость (финансово-экономическая экспертиза)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 w:rsidRPr="00A849F5">
              <w:rPr>
                <w:b/>
                <w:iCs/>
              </w:rPr>
              <w:t>По Методики</w:t>
            </w:r>
            <w:r>
              <w:rPr>
                <w:b/>
                <w:iCs/>
              </w:rPr>
              <w:t xml:space="preserve"> проведения экспертизы финансово-экономической устойчивости участников закупочных процедур</w:t>
            </w:r>
          </w:p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0,3</w:t>
            </w:r>
            <w:r w:rsidRPr="000C0F67">
              <w:rPr>
                <w:b/>
                <w:iCs/>
              </w:rPr>
              <w:t>0</w:t>
            </w:r>
            <w:r>
              <w:rPr>
                <w:b/>
                <w:iCs/>
              </w:rPr>
              <w:t xml:space="preserve"> 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  <w:highlight w:val="yellow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  <w:highlight w:val="yellow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  <w:highlight w:val="yellow"/>
              </w:rPr>
            </w:pP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  <w:lang w:val="en-US"/>
              </w:rPr>
              <w:lastRenderedPageBreak/>
              <w:t>3</w:t>
            </w:r>
            <w:r>
              <w:rPr>
                <w:iCs/>
              </w:rPr>
              <w:t>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Квалификация участника (квалификационная экспертиза)</w:t>
            </w:r>
          </w:p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Значимость критерия – 0,</w:t>
            </w:r>
            <w:r w:rsidRPr="000C0F67">
              <w:rPr>
                <w:b/>
                <w:iCs/>
              </w:rPr>
              <w:t>2</w:t>
            </w:r>
            <w:r>
              <w:rPr>
                <w:b/>
                <w:iCs/>
              </w:rPr>
              <w:t>5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Максимальное значение в баллах по критерию – 5 баллов.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Баллы, присуждаемые i-ой заявке по критерию «Квалификация участника», определяются по формуле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proofErr w:type="spellStart"/>
            <w:r>
              <w:rPr>
                <w:iCs/>
                <w:lang w:val="en-US"/>
              </w:rPr>
              <w:t>Rc</w:t>
            </w:r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= С</w:t>
            </w:r>
            <w:r>
              <w:rPr>
                <w:iCs/>
                <w:vertAlign w:val="subscript"/>
                <w:lang w:val="en-US"/>
              </w:rPr>
              <w:t>i</w:t>
            </w:r>
            <w:r>
              <w:rPr>
                <w:iCs/>
                <w:vertAlign w:val="subscript"/>
              </w:rPr>
              <w:t>1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1</w:t>
            </w:r>
            <w:r>
              <w:rPr>
                <w:iCs/>
              </w:rPr>
              <w:t>+ С</w:t>
            </w:r>
            <w:r>
              <w:rPr>
                <w:iCs/>
                <w:vertAlign w:val="subscript"/>
                <w:lang w:val="en-US"/>
              </w:rPr>
              <w:t>i</w:t>
            </w:r>
            <w:r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2</w:t>
            </w:r>
            <w:r>
              <w:rPr>
                <w:iCs/>
              </w:rPr>
              <w:t xml:space="preserve"> + С</w:t>
            </w:r>
            <w:r>
              <w:rPr>
                <w:iCs/>
                <w:vertAlign w:val="subscript"/>
                <w:lang w:val="en-US"/>
              </w:rPr>
              <w:t>i</w:t>
            </w:r>
            <w:r>
              <w:rPr>
                <w:iCs/>
                <w:vertAlign w:val="subscript"/>
              </w:rPr>
              <w:t>3</w:t>
            </w:r>
            <w:r>
              <w:rPr>
                <w:iCs/>
              </w:rPr>
              <w:t xml:space="preserve"> * </w:t>
            </w:r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</w:rPr>
              <w:t>3</w:t>
            </w:r>
            <w:r>
              <w:rPr>
                <w:iCs/>
              </w:rPr>
              <w:t>,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где: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proofErr w:type="spellStart"/>
            <w:r>
              <w:rPr>
                <w:iCs/>
                <w:lang w:val="en-US"/>
              </w:rPr>
              <w:t>Rc</w:t>
            </w:r>
            <w:r>
              <w:rPr>
                <w:iCs/>
                <w:vertAlign w:val="subscript"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– баллы, присуждаемые </w:t>
            </w:r>
            <w:r>
              <w:rPr>
                <w:iCs/>
                <w:lang w:val="en-US"/>
              </w:rPr>
              <w:t>i</w:t>
            </w:r>
            <w:r>
              <w:rPr>
                <w:iCs/>
              </w:rPr>
              <w:t>-й заявке по указанному критерию;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proofErr w:type="gramStart"/>
            <w:r>
              <w:rPr>
                <w:iCs/>
              </w:rPr>
              <w:t>С</w:t>
            </w:r>
            <w:proofErr w:type="spellStart"/>
            <w:proofErr w:type="gramEnd"/>
            <w:r>
              <w:rPr>
                <w:iCs/>
                <w:vertAlign w:val="subscript"/>
                <w:lang w:val="en-US"/>
              </w:rPr>
              <w:t>ik</w:t>
            </w:r>
            <w:proofErr w:type="spellEnd"/>
            <w:r w:rsidRPr="00A12C56">
              <w:rPr>
                <w:iCs/>
                <w:vertAlign w:val="subscript"/>
              </w:rPr>
              <w:t xml:space="preserve"> </w:t>
            </w:r>
            <w:r>
              <w:rPr>
                <w:iCs/>
              </w:rPr>
              <w:t xml:space="preserve">– значение в баллах, присуждаемое </w:t>
            </w:r>
            <w:r>
              <w:rPr>
                <w:iCs/>
                <w:lang w:val="en-US"/>
              </w:rPr>
              <w:t>i</w:t>
            </w:r>
            <w:r>
              <w:rPr>
                <w:iCs/>
              </w:rPr>
              <w:t xml:space="preserve">-й заявке на участие в торговой процедуре по </w:t>
            </w:r>
            <w:r>
              <w:rPr>
                <w:iCs/>
                <w:lang w:val="en-US"/>
              </w:rPr>
              <w:t>k</w:t>
            </w:r>
            <w:r>
              <w:rPr>
                <w:iCs/>
              </w:rPr>
              <w:t xml:space="preserve">-му показателю, где </w:t>
            </w:r>
            <w:r>
              <w:rPr>
                <w:iCs/>
                <w:lang w:val="en-US"/>
              </w:rPr>
              <w:t>k</w:t>
            </w:r>
            <w:r>
              <w:rPr>
                <w:iCs/>
              </w:rPr>
              <w:t xml:space="preserve"> – количество установленных показателей;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proofErr w:type="spellStart"/>
            <w:proofErr w:type="gramStart"/>
            <w:r>
              <w:rPr>
                <w:iCs/>
                <w:lang w:val="en-US"/>
              </w:rPr>
              <w:t>d</w:t>
            </w:r>
            <w:r>
              <w:rPr>
                <w:iCs/>
                <w:vertAlign w:val="subscript"/>
                <w:lang w:val="en-US"/>
              </w:rPr>
              <w:t>k</w:t>
            </w:r>
            <w:proofErr w:type="spellEnd"/>
            <w:proofErr w:type="gramEnd"/>
            <w:r>
              <w:rPr>
                <w:iCs/>
              </w:rPr>
              <w:t xml:space="preserve"> – вес </w:t>
            </w:r>
            <w:r>
              <w:rPr>
                <w:iCs/>
                <w:lang w:val="en-US"/>
              </w:rPr>
              <w:t>k</w:t>
            </w:r>
            <w:r>
              <w:rPr>
                <w:iCs/>
              </w:rPr>
              <w:t>-го показателя.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b/>
                <w:iCs/>
              </w:rPr>
            </w:pP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  <w:lang w:val="en-US"/>
              </w:rPr>
              <w:lastRenderedPageBreak/>
              <w:t>3</w:t>
            </w:r>
            <w:r>
              <w:rPr>
                <w:iCs/>
              </w:rPr>
              <w:t>.</w:t>
            </w:r>
            <w:r>
              <w:rPr>
                <w:iCs/>
                <w:lang w:val="en-US"/>
              </w:rPr>
              <w:t>1</w:t>
            </w:r>
            <w:r>
              <w:rPr>
                <w:iCs/>
              </w:rPr>
              <w:t>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Показатель «Размер страховой премии по страхованию автотранспорта»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Вес показателя «Размер страховой премии по страхованию автотранспорта </w:t>
            </w:r>
            <w:r>
              <w:rPr>
                <w:i/>
                <w:iCs/>
              </w:rPr>
              <w:t xml:space="preserve">» </w:t>
            </w:r>
            <w:r>
              <w:rPr>
                <w:iCs/>
              </w:rPr>
              <w:t>- 0,35.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Оценивается объем страховой премии по страхования автотранспорта по следующей формуле: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 w:rsidRPr="00534240">
              <w:rPr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B71032" wp14:editId="29F51965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4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353B58" w:rsidRPr="002D093B" w:rsidRDefault="00A759B0" w:rsidP="00353B58">
                                  <w:pPr>
                                    <w:pStyle w:val="af7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F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F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353B58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" o:spid="_x0000_s1026" type="#_x0000_t202" style="position:absolute;margin-left:5.35pt;margin-top:2.2pt;width:180.75pt;height:39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" filled="f" stroked="f">
                      <v:textbox>
                        <w:txbxContent>
                          <w:p w:rsidR="00353B58" w:rsidRPr="002D093B" w:rsidRDefault="00A759B0" w:rsidP="00353B58">
                            <w:pPr>
                              <w:pStyle w:val="af7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353B58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E259EF" w:rsidRDefault="00353B58" w:rsidP="0049499E">
                  <w:r w:rsidRPr="00534240">
                    <w:rPr>
                      <w:i/>
                      <w:iCs/>
                    </w:rPr>
                    <w:t xml:space="preserve">Балл </w:t>
                  </w:r>
                  <w:r w:rsidRPr="00534240">
                    <w:rPr>
                      <w:i/>
                      <w:iCs/>
                      <w:vertAlign w:val="subscript"/>
                    </w:rPr>
                    <w:t>i</w:t>
                  </w:r>
                  <w:r w:rsidRPr="00BB3807">
                    <w:rPr>
                      <w:i/>
                      <w:iCs/>
                      <w:vertAlign w:val="subscript"/>
                    </w:rPr>
                    <w:t>1</w:t>
                  </w:r>
                  <w:r w:rsidRPr="00534240">
                    <w:t xml:space="preserve"> – бальная оценка по критерию для i-</w:t>
                  </w:r>
                  <w:proofErr w:type="spellStart"/>
                  <w:r w:rsidRPr="00534240">
                    <w:t>го</w:t>
                  </w:r>
                  <w:proofErr w:type="spellEnd"/>
                  <w:r w:rsidRPr="00534240">
                    <w:t xml:space="preserve"> </w:t>
                  </w:r>
                </w:p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534240">
                    <w:t>Участника по оцениваемому критерию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2</w:t>
                  </w:r>
                  <w:r>
                    <w:rPr>
                      <w:lang w:val="en-US"/>
                    </w:rPr>
                    <w:t>.1</w:t>
                  </w:r>
                  <w:r w:rsidRPr="00534240">
                    <w:t>;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2D093B"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F</w:t>
                  </w:r>
                  <w:proofErr w:type="spellStart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max</w:t>
                  </w:r>
                  <w:proofErr w:type="spellEnd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 xml:space="preserve"> </w:t>
                  </w:r>
                  <w:r w:rsidRPr="00534240">
                    <w:rPr>
                      <w:rFonts w:ascii="Arial CYR" w:hAnsi="Arial CYR" w:cs="Arial CYR"/>
                    </w:rPr>
                    <w:t xml:space="preserve">– </w:t>
                  </w:r>
                  <w:r w:rsidRPr="002D093B">
                    <w:rPr>
                      <w:iCs/>
                    </w:rPr>
                    <w:t xml:space="preserve">максимальный размер начисленных за 2013 год страховых премий по страхованию </w:t>
                  </w:r>
                  <w:r>
                    <w:rPr>
                      <w:iCs/>
                    </w:rPr>
                    <w:t>автотранспорта</w:t>
                  </w:r>
                  <w:r w:rsidRPr="002D093B">
                    <w:rPr>
                      <w:iCs/>
                    </w:rPr>
                    <w:t xml:space="preserve"> среди всех участников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2D093B"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F</w:t>
                  </w:r>
                  <w:proofErr w:type="spellStart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min</w:t>
                  </w:r>
                  <w:proofErr w:type="spellEnd"/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2D093B">
                    <w:rPr>
                      <w:iCs/>
                    </w:rPr>
                    <w:t xml:space="preserve">минимальный размер начисленных за 2013 год страховых премий по страхованию </w:t>
                  </w:r>
                  <w:r>
                    <w:rPr>
                      <w:iCs/>
                    </w:rPr>
                    <w:t>автотранспорта</w:t>
                  </w:r>
                  <w:r w:rsidRPr="002D093B">
                    <w:rPr>
                      <w:iCs/>
                    </w:rPr>
                    <w:t xml:space="preserve"> среди всех участников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2D093B"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F</w:t>
                  </w:r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i</w:t>
                  </w:r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2D093B">
                    <w:rPr>
                      <w:iCs/>
                    </w:rPr>
                    <w:t>размер начисленных за 2013 год страховых премий i-</w:t>
                  </w:r>
                  <w:proofErr w:type="spellStart"/>
                  <w:r w:rsidRPr="002D093B">
                    <w:rPr>
                      <w:iCs/>
                    </w:rPr>
                    <w:t>го</w:t>
                  </w:r>
                  <w:proofErr w:type="spellEnd"/>
                  <w:r w:rsidRPr="002D093B">
                    <w:rPr>
                      <w:iCs/>
                    </w:rPr>
                    <w:t xml:space="preserve"> участника по страхованию </w:t>
                  </w:r>
                  <w:r>
                    <w:rPr>
                      <w:iCs/>
                    </w:rPr>
                    <w:t xml:space="preserve">автотранспорта </w:t>
                  </w:r>
                  <w:r w:rsidRPr="002D093B">
                    <w:rPr>
                      <w:iCs/>
                    </w:rPr>
                    <w:t xml:space="preserve"> (Форма статистической отчетности № 1-С «Сведения об основных показателях деятельности страховщика» </w:t>
                  </w:r>
                  <w:r>
                    <w:rPr>
                      <w:iCs/>
                    </w:rPr>
                    <w:t xml:space="preserve">сумма </w:t>
                  </w:r>
                  <w:r w:rsidRPr="002D093B">
                    <w:rPr>
                      <w:iCs/>
                    </w:rPr>
                    <w:t>строка 1</w:t>
                  </w:r>
                  <w:r>
                    <w:rPr>
                      <w:iCs/>
                    </w:rPr>
                    <w:t>31 и 194</w:t>
                  </w:r>
                  <w:r w:rsidRPr="002D093B">
                    <w:rPr>
                      <w:iCs/>
                    </w:rPr>
                    <w:t>)</w:t>
                  </w:r>
                </w:p>
              </w:tc>
            </w:tr>
          </w:tbl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В </w:t>
            </w:r>
            <w:proofErr w:type="gramStart"/>
            <w:r>
              <w:rPr>
                <w:iCs/>
              </w:rPr>
              <w:t>случае</w:t>
            </w:r>
            <w:proofErr w:type="gramEnd"/>
            <w:r>
              <w:rPr>
                <w:iCs/>
              </w:rPr>
              <w:t xml:space="preserve"> если все участники указали одинаковый размер начисленных за 2013 год страховых премий по добровольному страхованию ответственности всем выставляется одинаковая оценка – 1 балл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  <w:lang w:val="en-US"/>
              </w:rPr>
              <w:lastRenderedPageBreak/>
              <w:t>3</w:t>
            </w:r>
            <w:r>
              <w:rPr>
                <w:iCs/>
              </w:rPr>
              <w:t>.2.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Показатель «Размер собственных средств»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Вес показателя «Размер собственных средств</w:t>
            </w:r>
            <w:r>
              <w:rPr>
                <w:i/>
                <w:iCs/>
              </w:rPr>
              <w:t xml:space="preserve">» </w:t>
            </w:r>
            <w:r>
              <w:rPr>
                <w:iCs/>
              </w:rPr>
              <w:t>- 0,35.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Оценивается размер собственных средств </w:t>
            </w:r>
            <w:r>
              <w:rPr>
                <w:iCs/>
                <w:lang w:val="en-US"/>
              </w:rPr>
              <w:t>i</w:t>
            </w:r>
            <w:r>
              <w:rPr>
                <w:iCs/>
              </w:rPr>
              <w:t>-го участника по следующей формуле: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 w:rsidRPr="00534240">
              <w:rPr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DB9919" wp14:editId="0C8D1A25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2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353B58" w:rsidRPr="002D093B" w:rsidRDefault="00A759B0" w:rsidP="00353B58">
                                  <w:pPr>
                                    <w:pStyle w:val="af7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В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В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353B58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.35pt;margin-top:2.2pt;width:180.75pt;height:39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" filled="f" stroked="f">
                      <v:textbox>
                        <w:txbxContent>
                          <w:p w:rsidR="00353B58" w:rsidRPr="002D093B" w:rsidRDefault="00A759B0" w:rsidP="00353B58">
                            <w:pPr>
                              <w:pStyle w:val="af7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В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В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353B58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E259EF" w:rsidRDefault="00353B58" w:rsidP="0049499E">
                  <w:r w:rsidRPr="00534240">
                    <w:rPr>
                      <w:i/>
                      <w:iCs/>
                    </w:rPr>
                    <w:t xml:space="preserve">Балл </w:t>
                  </w:r>
                  <w:r w:rsidRPr="00534240">
                    <w:rPr>
                      <w:i/>
                      <w:iCs/>
                      <w:vertAlign w:val="subscript"/>
                    </w:rPr>
                    <w:t>i</w:t>
                  </w:r>
                  <w:r w:rsidRPr="00BB3807">
                    <w:rPr>
                      <w:i/>
                      <w:iCs/>
                      <w:vertAlign w:val="subscript"/>
                    </w:rPr>
                    <w:t xml:space="preserve">2 </w:t>
                  </w:r>
                  <w:r w:rsidRPr="00534240">
                    <w:t>– бальная оценка по критерию для i-</w:t>
                  </w:r>
                  <w:proofErr w:type="spellStart"/>
                  <w:r w:rsidRPr="00534240">
                    <w:t>го</w:t>
                  </w:r>
                  <w:proofErr w:type="spellEnd"/>
                  <w:r w:rsidRPr="00534240">
                    <w:t xml:space="preserve"> </w:t>
                  </w:r>
                </w:p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534240">
                    <w:t>Участника по оцениваемому критерию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2.</w:t>
                  </w:r>
                  <w:r>
                    <w:rPr>
                      <w:lang w:val="en-US"/>
                    </w:rPr>
                    <w:t>2</w:t>
                  </w:r>
                  <w:r w:rsidRPr="00534240">
                    <w:t>;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proofErr w:type="spellStart"/>
                  <w:proofErr w:type="gramStart"/>
                  <w:r>
                    <w:rPr>
                      <w:rFonts w:ascii="Arial CYR" w:hAnsi="Arial CYR" w:cs="Arial CYR"/>
                      <w:i/>
                      <w:iCs/>
                    </w:rPr>
                    <w:t>В</w:t>
                  </w:r>
                  <w:proofErr w:type="gramEnd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max</w:t>
                  </w:r>
                  <w:proofErr w:type="spellEnd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 xml:space="preserve"> </w:t>
                  </w:r>
                  <w:r w:rsidRPr="00534240">
                    <w:rPr>
                      <w:rFonts w:ascii="Arial CYR" w:hAnsi="Arial CYR" w:cs="Arial CYR"/>
                    </w:rPr>
                    <w:t xml:space="preserve">– </w:t>
                  </w:r>
                  <w:r w:rsidRPr="00E259EF">
                    <w:rPr>
                      <w:iCs/>
                    </w:rPr>
                    <w:t>максимальный размер с</w:t>
                  </w:r>
                  <w:r>
                    <w:rPr>
                      <w:iCs/>
                    </w:rPr>
                    <w:t>обственных средств</w:t>
                  </w:r>
                  <w:r w:rsidRPr="00E259EF">
                    <w:rPr>
                      <w:iCs/>
                    </w:rPr>
                    <w:t xml:space="preserve"> среди всех участников за 2013 год.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B</w:t>
                  </w:r>
                  <w:proofErr w:type="spellStart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min</w:t>
                  </w:r>
                  <w:proofErr w:type="spellEnd"/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E259EF">
                    <w:rPr>
                      <w:iCs/>
                    </w:rPr>
                    <w:t>м</w:t>
                  </w:r>
                  <w:r>
                    <w:rPr>
                      <w:iCs/>
                    </w:rPr>
                    <w:t>ини</w:t>
                  </w:r>
                  <w:r w:rsidRPr="00E259EF">
                    <w:rPr>
                      <w:iCs/>
                    </w:rPr>
                    <w:t>мальный размер с</w:t>
                  </w:r>
                  <w:r>
                    <w:rPr>
                      <w:iCs/>
                    </w:rPr>
                    <w:t>обственных средств</w:t>
                  </w:r>
                  <w:r w:rsidRPr="00E259EF">
                    <w:rPr>
                      <w:iCs/>
                    </w:rPr>
                    <w:t xml:space="preserve"> среди всех участников за 2013 год.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B</w:t>
                  </w:r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i</w:t>
                  </w:r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2D093B">
                    <w:rPr>
                      <w:iCs/>
                    </w:rPr>
                    <w:t>размер собственных средств i участника за 2013 года (итог по разделу баланса «Капитал и резервы»)</w:t>
                  </w:r>
                </w:p>
              </w:tc>
            </w:tr>
          </w:tbl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В </w:t>
            </w:r>
            <w:proofErr w:type="gramStart"/>
            <w:r>
              <w:rPr>
                <w:iCs/>
              </w:rPr>
              <w:t>случае</w:t>
            </w:r>
            <w:proofErr w:type="gramEnd"/>
            <w:r>
              <w:rPr>
                <w:iCs/>
              </w:rPr>
              <w:t xml:space="preserve"> если все участники указали одинаковый размер собственных средств за 2013 год всем выставляется одинаковая оценка – 1 балл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</w:tr>
      <w:tr w:rsidR="00353B58" w:rsidTr="0049499E">
        <w:trPr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lastRenderedPageBreak/>
              <w:t>3.3.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Показатель «Размер страховых резервов»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>Вес показателя «Размер страховых резервов» - 0,3.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Оценивается размер страховых резервов </w:t>
            </w:r>
            <w:r>
              <w:rPr>
                <w:iCs/>
                <w:lang w:val="en-US"/>
              </w:rPr>
              <w:t>i</w:t>
            </w:r>
            <w:r>
              <w:rPr>
                <w:iCs/>
              </w:rPr>
              <w:t>-го участника по следующей формуле:</w:t>
            </w: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 w:rsidRPr="00534240">
              <w:rPr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CB349" wp14:editId="11D6C5AC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27940</wp:posOffset>
                      </wp:positionV>
                      <wp:extent cx="2295525" cy="506730"/>
                      <wp:effectExtent l="0" t="0" r="0" b="0"/>
                      <wp:wrapTopAndBottom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5525" cy="5067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353B58" w:rsidRPr="002D093B" w:rsidRDefault="00A759B0" w:rsidP="00353B58">
                                  <w:pPr>
                                    <w:pStyle w:val="af7"/>
                                    <w:spacing w:before="0" w:beforeAutospacing="0" w:after="0" w:afterAutospacing="0"/>
                                  </w:p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Балл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i3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E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E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min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∙4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E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max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E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n-US"/>
                                              </w:rPr>
                                              <m:t>min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+1</m:t>
                                    </m:r>
                                  </m:oMath>
                                  <w:r w:rsidR="00353B58">
                                    <w:rPr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5pt;margin-top:2.2pt;width:180.75pt;height:39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" filled="f" stroked="f">
                      <v:textbox>
                        <w:txbxContent>
                          <w:p w:rsidR="00353B58" w:rsidRPr="002D093B" w:rsidRDefault="00A759B0" w:rsidP="00353B58">
                            <w:pPr>
                              <w:pStyle w:val="af7"/>
                              <w:spacing w:before="0" w:beforeAutospacing="0" w:after="0" w:afterAutospacing="0"/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Балл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i3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E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min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∙4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max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  <w:lang w:val="en-US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min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</w:rPr>
                                <m:t>+1</m:t>
                              </m:r>
                            </m:oMath>
                            <w:r w:rsidR="00353B58">
                              <w:rPr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iCs/>
              </w:rPr>
              <w:t>где:</w:t>
            </w:r>
          </w:p>
          <w:tbl>
            <w:tblPr>
              <w:tblW w:w="4948" w:type="dxa"/>
              <w:tblLayout w:type="fixed"/>
              <w:tblLook w:val="04A0" w:firstRow="1" w:lastRow="0" w:firstColumn="1" w:lastColumn="0" w:noHBand="0" w:noVBand="1"/>
            </w:tblPr>
            <w:tblGrid>
              <w:gridCol w:w="4948"/>
            </w:tblGrid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E259EF" w:rsidRDefault="00353B58" w:rsidP="0049499E">
                  <w:r w:rsidRPr="00534240">
                    <w:rPr>
                      <w:i/>
                      <w:iCs/>
                    </w:rPr>
                    <w:t xml:space="preserve">Балл </w:t>
                  </w:r>
                  <w:r w:rsidRPr="00534240">
                    <w:rPr>
                      <w:i/>
                      <w:iCs/>
                      <w:vertAlign w:val="subscript"/>
                    </w:rPr>
                    <w:t>i</w:t>
                  </w:r>
                  <w:r>
                    <w:rPr>
                      <w:i/>
                      <w:iCs/>
                      <w:vertAlign w:val="subscript"/>
                    </w:rPr>
                    <w:t>3</w:t>
                  </w:r>
                  <w:r w:rsidRPr="00534240">
                    <w:t xml:space="preserve"> – бальная оценка по критерию для i-</w:t>
                  </w:r>
                  <w:proofErr w:type="spellStart"/>
                  <w:r w:rsidRPr="00534240">
                    <w:t>го</w:t>
                  </w:r>
                  <w:proofErr w:type="spellEnd"/>
                  <w:r w:rsidRPr="00534240">
                    <w:t xml:space="preserve"> </w:t>
                  </w:r>
                </w:p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 w:rsidRPr="00534240">
                    <w:t>Участника по оцениваемому критерию</w:t>
                  </w:r>
                  <w:r>
                    <w:t xml:space="preserve"> 2.3</w:t>
                  </w:r>
                  <w:r w:rsidRPr="00534240">
                    <w:t>;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E</w:t>
                  </w:r>
                  <w:proofErr w:type="spellStart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max</w:t>
                  </w:r>
                  <w:proofErr w:type="spellEnd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 xml:space="preserve"> </w:t>
                  </w:r>
                  <w:r w:rsidRPr="00534240">
                    <w:rPr>
                      <w:rFonts w:ascii="Arial CYR" w:hAnsi="Arial CYR" w:cs="Arial CYR"/>
                    </w:rPr>
                    <w:t xml:space="preserve">– </w:t>
                  </w:r>
                  <w:r w:rsidRPr="00E259EF">
                    <w:rPr>
                      <w:iCs/>
                    </w:rPr>
                    <w:t>максимальный размер страховых резервов среди всех участников за 2013 год.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E</w:t>
                  </w:r>
                  <w:proofErr w:type="spellStart"/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min</w:t>
                  </w:r>
                  <w:proofErr w:type="spellEnd"/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E259EF">
                    <w:rPr>
                      <w:iCs/>
                    </w:rPr>
                    <w:t>м</w:t>
                  </w:r>
                  <w:r>
                    <w:rPr>
                      <w:iCs/>
                    </w:rPr>
                    <w:t>ини</w:t>
                  </w:r>
                  <w:r w:rsidRPr="00E259EF">
                    <w:rPr>
                      <w:iCs/>
                    </w:rPr>
                    <w:t>мальный размер страховых резервов среди всех участников за 2013 год.</w:t>
                  </w:r>
                </w:p>
              </w:tc>
            </w:tr>
            <w:tr w:rsidR="00353B58" w:rsidRPr="00534240" w:rsidTr="0049499E">
              <w:trPr>
                <w:trHeight w:val="255"/>
              </w:trPr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B58" w:rsidRPr="00534240" w:rsidRDefault="00353B58" w:rsidP="0049499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lang w:val="en-US"/>
                    </w:rPr>
                    <w:t>E</w:t>
                  </w:r>
                  <w:r w:rsidRPr="00534240">
                    <w:rPr>
                      <w:rFonts w:ascii="Arial CYR" w:hAnsi="Arial CYR" w:cs="Arial CYR"/>
                      <w:i/>
                      <w:iCs/>
                    </w:rPr>
                    <w:t>i</w:t>
                  </w:r>
                  <w:r w:rsidRPr="00534240">
                    <w:rPr>
                      <w:rFonts w:ascii="Arial CYR" w:hAnsi="Arial CYR" w:cs="Arial CYR"/>
                    </w:rPr>
                    <w:t xml:space="preserve"> – </w:t>
                  </w:r>
                  <w:r w:rsidRPr="00E259EF">
                    <w:rPr>
                      <w:iCs/>
                    </w:rPr>
                    <w:t>величина страховых резервов i-</w:t>
                  </w:r>
                  <w:proofErr w:type="spellStart"/>
                  <w:r w:rsidRPr="00E259EF">
                    <w:rPr>
                      <w:iCs/>
                    </w:rPr>
                    <w:t>го</w:t>
                  </w:r>
                  <w:proofErr w:type="spellEnd"/>
                  <w:r w:rsidRPr="00E259EF">
                    <w:rPr>
                      <w:iCs/>
                    </w:rPr>
                    <w:t xml:space="preserve"> участника за 2013 год.</w:t>
                  </w:r>
                </w:p>
              </w:tc>
            </w:tr>
          </w:tbl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  <w:p w:rsidR="00353B58" w:rsidRDefault="00353B58" w:rsidP="0049499E">
            <w:pPr>
              <w:pStyle w:val="a7"/>
              <w:ind w:left="0"/>
              <w:rPr>
                <w:iCs/>
              </w:rPr>
            </w:pPr>
            <w:r>
              <w:rPr>
                <w:iCs/>
              </w:rPr>
              <w:t xml:space="preserve">В </w:t>
            </w:r>
            <w:proofErr w:type="gramStart"/>
            <w:r>
              <w:rPr>
                <w:iCs/>
              </w:rPr>
              <w:t>случае</w:t>
            </w:r>
            <w:proofErr w:type="gramEnd"/>
            <w:r>
              <w:rPr>
                <w:iCs/>
              </w:rPr>
              <w:t xml:space="preserve"> если все участники указали одинаковый размер страховых резервов за 2013 год всем выставляется одинаковая оценка – 1 балл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58" w:rsidRDefault="00353B58" w:rsidP="0049499E">
            <w:pPr>
              <w:pStyle w:val="a7"/>
              <w:ind w:left="0"/>
              <w:rPr>
                <w:iCs/>
              </w:rPr>
            </w:pPr>
          </w:p>
        </w:tc>
      </w:tr>
    </w:tbl>
    <w:p w:rsidR="00353B58" w:rsidRPr="00412483" w:rsidRDefault="00353B58" w:rsidP="00353B58">
      <w:pPr>
        <w:rPr>
          <w:i/>
          <w:iCs/>
        </w:rPr>
      </w:pPr>
    </w:p>
    <w:p w:rsidR="00353B58" w:rsidRPr="00A12C56" w:rsidRDefault="00353B58" w:rsidP="00353B58">
      <w:pPr>
        <w:pStyle w:val="a7"/>
        <w:ind w:left="567"/>
        <w:rPr>
          <w:iCs/>
        </w:rPr>
      </w:pPr>
      <w:r w:rsidRPr="003301DB">
        <w:rPr>
          <w:iCs/>
        </w:rPr>
        <w:t xml:space="preserve">Итоговое количество баллов, присуждаемое заявке </w:t>
      </w:r>
      <w:r w:rsidRPr="003301DB">
        <w:rPr>
          <w:iCs/>
          <w:lang w:val="en-US"/>
        </w:rPr>
        <w:t>i</w:t>
      </w:r>
      <w:r w:rsidRPr="003301DB">
        <w:rPr>
          <w:iCs/>
        </w:rPr>
        <w:t>-го участника определяется суммированием баллов по отдельным критериям, взвешенным по значимости</w:t>
      </w:r>
      <w:r w:rsidRPr="00A12C56">
        <w:rPr>
          <w:iCs/>
        </w:rPr>
        <w:t xml:space="preserve"> </w:t>
      </w:r>
      <w:proofErr w:type="gramStart"/>
      <w:r>
        <w:rPr>
          <w:iCs/>
        </w:rPr>
        <w:t>согласно Приложения</w:t>
      </w:r>
      <w:proofErr w:type="gramEnd"/>
      <w:r>
        <w:rPr>
          <w:iCs/>
        </w:rPr>
        <w:t xml:space="preserve"> 5 Тома 3 ЗД.</w:t>
      </w:r>
    </w:p>
    <w:p w:rsidR="00353B58" w:rsidRPr="006F577D" w:rsidRDefault="00353B58" w:rsidP="00353B58">
      <w:pPr>
        <w:pStyle w:val="31"/>
        <w:spacing w:line="240" w:lineRule="auto"/>
        <w:ind w:left="0" w:firstLine="567"/>
        <w:rPr>
          <w:i/>
          <w:sz w:val="24"/>
          <w:szCs w:val="24"/>
        </w:rPr>
      </w:pPr>
      <w:r w:rsidRPr="003301DB">
        <w:rPr>
          <w:snapToGrid/>
          <w:sz w:val="24"/>
          <w:szCs w:val="24"/>
        </w:rPr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показателями, набравшей наибольшее количество баллов. </w:t>
      </w:r>
    </w:p>
    <w:p w:rsidR="00353B58" w:rsidRPr="006F577D" w:rsidRDefault="00353B58" w:rsidP="00353B58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353B58" w:rsidRDefault="00353B58" w:rsidP="00353B58">
      <w:pPr>
        <w:pStyle w:val="af2"/>
        <w:spacing w:line="240" w:lineRule="auto"/>
        <w:ind w:left="0" w:firstLine="0"/>
        <w:rPr>
          <w:sz w:val="24"/>
          <w:szCs w:val="24"/>
        </w:rPr>
        <w:sectPr w:rsidR="00353B58" w:rsidSect="006F577D">
          <w:pgSz w:w="16838" w:h="11906" w:orient="landscape" w:code="9"/>
          <w:pgMar w:top="567" w:right="567" w:bottom="567" w:left="1134" w:header="709" w:footer="166" w:gutter="0"/>
          <w:cols w:space="708"/>
          <w:docGrid w:linePitch="360"/>
        </w:sectPr>
      </w:pPr>
    </w:p>
    <w:p w:rsidR="00353B58" w:rsidRDefault="00353B58" w:rsidP="00353B58">
      <w:pPr>
        <w:pStyle w:val="3"/>
        <w:pageBreakBefore/>
        <w:numPr>
          <w:ilvl w:val="0"/>
          <w:numId w:val="0"/>
        </w:numPr>
      </w:pPr>
    </w:p>
    <w:p w:rsidR="00A87406" w:rsidRPr="00B32644" w:rsidRDefault="00A87406" w:rsidP="00353B58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b/>
        </w:rPr>
      </w:pPr>
    </w:p>
    <w:sectPr w:rsidR="00A87406" w:rsidRPr="00B32644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98" w:rsidRDefault="00D55C98" w:rsidP="00384424">
      <w:r>
        <w:separator/>
      </w:r>
    </w:p>
  </w:endnote>
  <w:endnote w:type="continuationSeparator" w:id="0">
    <w:p w:rsidR="00D55C98" w:rsidRDefault="00D55C98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4A" w:rsidRPr="00F60F2F" w:rsidRDefault="00A759B0" w:rsidP="00A759B0">
    <w:pPr>
      <w:pStyle w:val="aa"/>
      <w:rPr>
        <w:color w:val="000000" w:themeColor="text1"/>
        <w:sz w:val="20"/>
        <w:szCs w:val="20"/>
      </w:rPr>
    </w:pPr>
    <w:sdt>
      <w:sdtPr>
        <w:rPr>
          <w:i/>
          <w:color w:val="365F91" w:themeColor="accent1" w:themeShade="BF"/>
          <w:sz w:val="20"/>
          <w:szCs w:val="20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601463">
          <w:rPr>
            <w:i/>
            <w:color w:val="365F91" w:themeColor="accent1" w:themeShade="BF"/>
            <w:sz w:val="20"/>
            <w:szCs w:val="20"/>
          </w:rPr>
          <w:t xml:space="preserve">Закупочная документация (Том </w:t>
        </w:r>
        <w:r>
          <w:rPr>
            <w:i/>
            <w:color w:val="365F91" w:themeColor="accent1" w:themeShade="BF"/>
            <w:sz w:val="20"/>
            <w:szCs w:val="20"/>
            <w:lang w:val="en-US"/>
          </w:rPr>
          <w:t>II</w:t>
        </w:r>
        <w:r w:rsidRPr="00601463">
          <w:rPr>
            <w:i/>
            <w:color w:val="365F91" w:themeColor="accent1" w:themeShade="BF"/>
            <w:sz w:val="20"/>
            <w:szCs w:val="20"/>
          </w:rPr>
          <w:t>I) по открытому запросу предложений в электронной форме на право заключения договора на оказание услуг: Страхование автотранспорта (ОСАГО, КАСКО) для нужд ОАО «Томскэнергосбыт»</w:t>
        </w:r>
      </w:sdtContent>
    </w:sdt>
  </w:p>
  <w:p w:rsidR="00384424" w:rsidRPr="0028024A" w:rsidRDefault="0028024A" w:rsidP="0028024A">
    <w:pPr>
      <w:pStyle w:val="aa"/>
    </w:pP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E6F40A4" wp14:editId="0D0FC94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9B0" w:rsidRPr="008B72BC" w:rsidRDefault="00A759B0" w:rsidP="00A759B0">
    <w:pPr>
      <w:pStyle w:val="aa"/>
      <w:jc w:val="both"/>
      <w:rPr>
        <w:i/>
        <w:color w:val="365F91" w:themeColor="accent1" w:themeShade="BF"/>
        <w:sz w:val="20"/>
        <w:szCs w:val="20"/>
      </w:rPr>
    </w:pPr>
    <w:r w:rsidRPr="0009550A">
      <w:rPr>
        <w:i/>
        <w:color w:val="365F91" w:themeColor="accent1" w:themeShade="BF"/>
        <w:sz w:val="20"/>
        <w:szCs w:val="20"/>
      </w:rPr>
      <w:t xml:space="preserve">Закупочная документация (Том </w:t>
    </w:r>
    <w:r>
      <w:rPr>
        <w:i/>
        <w:color w:val="365F91" w:themeColor="accent1" w:themeShade="BF"/>
        <w:sz w:val="20"/>
        <w:szCs w:val="20"/>
        <w:lang w:val="en-US"/>
      </w:rPr>
      <w:t>II</w:t>
    </w:r>
    <w:r w:rsidRPr="0009550A">
      <w:rPr>
        <w:i/>
        <w:color w:val="365F91" w:themeColor="accent1" w:themeShade="BF"/>
        <w:sz w:val="20"/>
        <w:szCs w:val="20"/>
      </w:rPr>
      <w:t xml:space="preserve">I) по открытому запросу предложений в электронной форме </w:t>
    </w:r>
    <w:r w:rsidRPr="008B72BC">
      <w:rPr>
        <w:i/>
        <w:color w:val="365F91" w:themeColor="accent1" w:themeShade="BF"/>
        <w:sz w:val="20"/>
        <w:szCs w:val="20"/>
      </w:rPr>
      <w:t>на право заключе</w:t>
    </w:r>
    <w:r>
      <w:rPr>
        <w:i/>
        <w:color w:val="365F91" w:themeColor="accent1" w:themeShade="BF"/>
        <w:sz w:val="20"/>
        <w:szCs w:val="20"/>
      </w:rPr>
      <w:t xml:space="preserve">ния договора на оказание услуг: </w:t>
    </w:r>
    <w:r w:rsidRPr="008B72BC">
      <w:rPr>
        <w:i/>
        <w:color w:val="365F91" w:themeColor="accent1" w:themeShade="BF"/>
        <w:sz w:val="20"/>
        <w:szCs w:val="20"/>
      </w:rPr>
      <w:t xml:space="preserve">Страхование автотранспорта (ОСАГО, КАСКО) </w:t>
    </w:r>
  </w:p>
  <w:p w:rsidR="00A759B0" w:rsidRPr="0009550A" w:rsidRDefault="00A759B0" w:rsidP="00A759B0">
    <w:pPr>
      <w:pStyle w:val="aa"/>
      <w:jc w:val="both"/>
      <w:rPr>
        <w:sz w:val="20"/>
        <w:szCs w:val="20"/>
      </w:rPr>
    </w:pPr>
    <w:r w:rsidRPr="008B72BC">
      <w:rPr>
        <w:i/>
        <w:color w:val="365F91" w:themeColor="accent1" w:themeShade="BF"/>
        <w:sz w:val="20"/>
        <w:szCs w:val="20"/>
      </w:rPr>
      <w:t>для нужд ОАО «Томскэнергосбыт»</w:t>
    </w:r>
    <w:r w:rsidRPr="0009550A">
      <w:rPr>
        <w:noProof/>
        <w:color w:val="4F81BD" w:themeColor="accent1"/>
        <w:sz w:val="20"/>
        <w:szCs w:val="20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5FC4589A" wp14:editId="0A87EF87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" o:spid="_x0000_s1026" style="position:absolute;margin-left:0;margin-top:0;width:432.35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AER&#10;xYMUAgAAOw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A759B0" w:rsidRDefault="00A759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B58" w:rsidRDefault="00353B58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759B0">
      <w:rPr>
        <w:noProof/>
      </w:rPr>
      <w:t>4</w:t>
    </w:r>
    <w:r>
      <w:fldChar w:fldCharType="end"/>
    </w:r>
  </w:p>
  <w:p w:rsidR="00A759B0" w:rsidRPr="00A759B0" w:rsidRDefault="00A759B0" w:rsidP="00A759B0">
    <w:pPr>
      <w:pStyle w:val="aa"/>
      <w:jc w:val="both"/>
      <w:rPr>
        <w:i/>
        <w:color w:val="365F91" w:themeColor="accent1" w:themeShade="BF"/>
        <w:sz w:val="20"/>
        <w:szCs w:val="20"/>
      </w:rPr>
    </w:pPr>
    <w:r w:rsidRPr="0009550A">
      <w:rPr>
        <w:i/>
        <w:color w:val="365F91" w:themeColor="accent1" w:themeShade="BF"/>
        <w:sz w:val="20"/>
        <w:szCs w:val="20"/>
      </w:rPr>
      <w:t xml:space="preserve">Закупочная документация (Том </w:t>
    </w:r>
    <w:r>
      <w:rPr>
        <w:i/>
        <w:color w:val="365F91" w:themeColor="accent1" w:themeShade="BF"/>
        <w:sz w:val="20"/>
        <w:szCs w:val="20"/>
        <w:lang w:val="en-US"/>
      </w:rPr>
      <w:t>II</w:t>
    </w:r>
    <w:r w:rsidRPr="0009550A">
      <w:rPr>
        <w:i/>
        <w:color w:val="365F91" w:themeColor="accent1" w:themeShade="BF"/>
        <w:sz w:val="20"/>
        <w:szCs w:val="20"/>
      </w:rPr>
      <w:t xml:space="preserve">I) по открытому запросу предложений в электронной форме </w:t>
    </w:r>
    <w:r w:rsidRPr="008B72BC">
      <w:rPr>
        <w:i/>
        <w:color w:val="365F91" w:themeColor="accent1" w:themeShade="BF"/>
        <w:sz w:val="20"/>
        <w:szCs w:val="20"/>
      </w:rPr>
      <w:t>на право заключе</w:t>
    </w:r>
    <w:r>
      <w:rPr>
        <w:i/>
        <w:color w:val="365F91" w:themeColor="accent1" w:themeShade="BF"/>
        <w:sz w:val="20"/>
        <w:szCs w:val="20"/>
      </w:rPr>
      <w:t xml:space="preserve">ния договора на оказание услуг: </w:t>
    </w:r>
    <w:r w:rsidRPr="008B72BC">
      <w:rPr>
        <w:i/>
        <w:color w:val="365F91" w:themeColor="accent1" w:themeShade="BF"/>
        <w:sz w:val="20"/>
        <w:szCs w:val="20"/>
      </w:rPr>
      <w:t>Страхование автотранспорта (ОСАГО, КАСКО) для нужд ОАО «Томскэнергосбыт»</w:t>
    </w:r>
    <w:r w:rsidRPr="0009550A">
      <w:rPr>
        <w:noProof/>
        <w:color w:val="4F81BD" w:themeColor="accent1"/>
        <w:sz w:val="20"/>
        <w:szCs w:val="20"/>
      </w:rPr>
      <mc:AlternateContent>
        <mc:Choice Requires="wps">
          <w:drawing>
            <wp:anchor distT="91440" distB="91440" distL="114300" distR="114300" simplePos="0" relativeHeight="251664384" behindDoc="1" locked="0" layoutInCell="1" allowOverlap="1" wp14:anchorId="0681DFBA" wp14:editId="3F70922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6" o:spid="_x0000_s1026" style="position:absolute;margin-left:0;margin-top:0;width:432.35pt;height:2.85pt;z-index:-25165209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353B58" w:rsidRDefault="00353B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98" w:rsidRDefault="00D55C98" w:rsidP="00384424">
      <w:r>
        <w:separator/>
      </w:r>
    </w:p>
  </w:footnote>
  <w:footnote w:type="continuationSeparator" w:id="0">
    <w:p w:rsidR="00D55C98" w:rsidRDefault="00D55C98" w:rsidP="00384424">
      <w:r>
        <w:continuationSeparator/>
      </w:r>
    </w:p>
  </w:footnote>
  <w:footnote w:id="1">
    <w:p w:rsidR="00353B58" w:rsidRDefault="00353B58" w:rsidP="00353B58">
      <w:pPr>
        <w:pStyle w:val="af5"/>
      </w:pPr>
      <w:r>
        <w:rPr>
          <w:rStyle w:val="af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3844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9B0">
          <w:rPr>
            <w:noProof/>
          </w:rPr>
          <w:t>4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04033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70819"/>
    <w:rsid w:val="00150590"/>
    <w:rsid w:val="00182A3D"/>
    <w:rsid w:val="001E1CC6"/>
    <w:rsid w:val="0028024A"/>
    <w:rsid w:val="002C097A"/>
    <w:rsid w:val="00353B58"/>
    <w:rsid w:val="00357E1D"/>
    <w:rsid w:val="00384424"/>
    <w:rsid w:val="00427746"/>
    <w:rsid w:val="00452E44"/>
    <w:rsid w:val="00453C23"/>
    <w:rsid w:val="00461D2D"/>
    <w:rsid w:val="00463565"/>
    <w:rsid w:val="005B1066"/>
    <w:rsid w:val="005B63BF"/>
    <w:rsid w:val="005B67BE"/>
    <w:rsid w:val="00605E8A"/>
    <w:rsid w:val="006E27D5"/>
    <w:rsid w:val="00712F2C"/>
    <w:rsid w:val="00810A78"/>
    <w:rsid w:val="008F5BB9"/>
    <w:rsid w:val="00A759B0"/>
    <w:rsid w:val="00A80C3E"/>
    <w:rsid w:val="00A87406"/>
    <w:rsid w:val="00B32644"/>
    <w:rsid w:val="00B75AB2"/>
    <w:rsid w:val="00BB168E"/>
    <w:rsid w:val="00D55C98"/>
    <w:rsid w:val="00D63D20"/>
    <w:rsid w:val="00DA6B42"/>
    <w:rsid w:val="00E31A15"/>
    <w:rsid w:val="00EB18F6"/>
    <w:rsid w:val="00ED24E0"/>
    <w:rsid w:val="00F03345"/>
    <w:rsid w:val="00F60F2F"/>
    <w:rsid w:val="00FB7E20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353B58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353B58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353B58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353B58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353B5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353B5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353B5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353B5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353B58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353B58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353B58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0"/>
    <w:rsid w:val="00353B58"/>
    <w:pPr>
      <w:pageBreakBefore w:val="0"/>
      <w:numPr>
        <w:numId w:val="5"/>
      </w:numPr>
      <w:jc w:val="both"/>
    </w:pPr>
    <w:rPr>
      <w:bCs/>
    </w:rPr>
  </w:style>
  <w:style w:type="paragraph" w:styleId="ad">
    <w:name w:val="Body Text"/>
    <w:basedOn w:val="a1"/>
    <w:link w:val="ae"/>
    <w:rsid w:val="00353B58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e">
    <w:name w:val="Основной текст Знак"/>
    <w:basedOn w:val="a2"/>
    <w:link w:val="ad"/>
    <w:rsid w:val="00353B5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footnote reference"/>
    <w:rsid w:val="00353B58"/>
    <w:rPr>
      <w:vertAlign w:val="superscript"/>
    </w:rPr>
  </w:style>
  <w:style w:type="table" w:styleId="af0">
    <w:name w:val="Table Grid"/>
    <w:basedOn w:val="a3"/>
    <w:uiPriority w:val="59"/>
    <w:rsid w:val="00353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qFormat/>
    <w:rsid w:val="00353B58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353B58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353B58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2">
    <w:name w:val="List"/>
    <w:basedOn w:val="a1"/>
    <w:rsid w:val="00353B58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353B58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353B58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3">
    <w:name w:val="Body Text First Indent"/>
    <w:basedOn w:val="ad"/>
    <w:link w:val="af4"/>
    <w:rsid w:val="00353B58"/>
    <w:pPr>
      <w:spacing w:after="0"/>
      <w:ind w:firstLine="360"/>
    </w:pPr>
  </w:style>
  <w:style w:type="character" w:customStyle="1" w:styleId="af4">
    <w:name w:val="Красная строка Знак"/>
    <w:basedOn w:val="ae"/>
    <w:link w:val="af3"/>
    <w:rsid w:val="00353B5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5">
    <w:name w:val="footnote text"/>
    <w:basedOn w:val="a1"/>
    <w:link w:val="af6"/>
    <w:rsid w:val="00353B58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6">
    <w:name w:val="Текст сноски Знак"/>
    <w:basedOn w:val="a2"/>
    <w:link w:val="af5"/>
    <w:rsid w:val="00353B5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7">
    <w:name w:val="Normal (Web)"/>
    <w:basedOn w:val="a1"/>
    <w:uiPriority w:val="99"/>
    <w:unhideWhenUsed/>
    <w:rsid w:val="00353B58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3">
    <w:name w:val="Нижний колонтитул Знак1"/>
    <w:uiPriority w:val="99"/>
    <w:rsid w:val="00A759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353B58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353B58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353B58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353B58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353B5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353B5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353B5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353B5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353B58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353B58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353B58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0"/>
    <w:rsid w:val="00353B58"/>
    <w:pPr>
      <w:pageBreakBefore w:val="0"/>
      <w:numPr>
        <w:numId w:val="5"/>
      </w:numPr>
      <w:jc w:val="both"/>
    </w:pPr>
    <w:rPr>
      <w:bCs/>
    </w:rPr>
  </w:style>
  <w:style w:type="paragraph" w:styleId="ad">
    <w:name w:val="Body Text"/>
    <w:basedOn w:val="a1"/>
    <w:link w:val="ae"/>
    <w:rsid w:val="00353B58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e">
    <w:name w:val="Основной текст Знак"/>
    <w:basedOn w:val="a2"/>
    <w:link w:val="ad"/>
    <w:rsid w:val="00353B5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footnote reference"/>
    <w:rsid w:val="00353B58"/>
    <w:rPr>
      <w:vertAlign w:val="superscript"/>
    </w:rPr>
  </w:style>
  <w:style w:type="table" w:styleId="af0">
    <w:name w:val="Table Grid"/>
    <w:basedOn w:val="a3"/>
    <w:uiPriority w:val="59"/>
    <w:rsid w:val="00353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qFormat/>
    <w:rsid w:val="00353B58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353B58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353B58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2">
    <w:name w:val="List"/>
    <w:basedOn w:val="a1"/>
    <w:rsid w:val="00353B58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353B58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353B58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3">
    <w:name w:val="Body Text First Indent"/>
    <w:basedOn w:val="ad"/>
    <w:link w:val="af4"/>
    <w:rsid w:val="00353B58"/>
    <w:pPr>
      <w:spacing w:after="0"/>
      <w:ind w:firstLine="360"/>
    </w:pPr>
  </w:style>
  <w:style w:type="character" w:customStyle="1" w:styleId="af4">
    <w:name w:val="Красная строка Знак"/>
    <w:basedOn w:val="ae"/>
    <w:link w:val="af3"/>
    <w:rsid w:val="00353B5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5">
    <w:name w:val="footnote text"/>
    <w:basedOn w:val="a1"/>
    <w:link w:val="af6"/>
    <w:rsid w:val="00353B58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6">
    <w:name w:val="Текст сноски Знак"/>
    <w:basedOn w:val="a2"/>
    <w:link w:val="af5"/>
    <w:rsid w:val="00353B5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7">
    <w:name w:val="Normal (Web)"/>
    <w:basedOn w:val="a1"/>
    <w:uiPriority w:val="99"/>
    <w:unhideWhenUsed/>
    <w:rsid w:val="00353B58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3">
    <w:name w:val="Нижний колонтитул Знак1"/>
    <w:uiPriority w:val="99"/>
    <w:rsid w:val="00A759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52FF-8951-454E-BBED-6CC4F7D9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3378</Words>
  <Characters>19258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в электронной форме на право заключения договора на оказание услуг: Страхование автотранспорта (ОСАГО, КАСКО) для нужд ОАО «Томскэнергосбыт»</dc:creator>
  <cp:keywords/>
  <dc:description/>
  <cp:lastModifiedBy>MARCHENKO Irina S.</cp:lastModifiedBy>
  <cp:revision>15</cp:revision>
  <dcterms:created xsi:type="dcterms:W3CDTF">2012-02-16T09:33:00Z</dcterms:created>
  <dcterms:modified xsi:type="dcterms:W3CDTF">2015-03-18T11:55:00Z</dcterms:modified>
</cp:coreProperties>
</file>