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483" w:rsidRPr="00A14483" w:rsidRDefault="00BA1650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Приложение № 3</w:t>
      </w:r>
    </w:p>
    <w:p w:rsidR="00A14483" w:rsidRPr="00A14483" w:rsidRDefault="00A14483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A14483">
        <w:rPr>
          <w:i/>
          <w:sz w:val="18"/>
          <w:szCs w:val="18"/>
        </w:rPr>
        <w:t xml:space="preserve">                                                                             к Положению об организации и ведении договорной работы</w:t>
      </w:r>
    </w:p>
    <w:p w:rsidR="00A14483" w:rsidRPr="00A14483" w:rsidRDefault="00A14483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A14483">
        <w:rPr>
          <w:i/>
          <w:sz w:val="18"/>
          <w:szCs w:val="18"/>
        </w:rPr>
        <w:t>в ОАО «Томскэнергосбыт»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9B6DCD">
        <w:rPr>
          <w:b/>
        </w:rPr>
        <w:t>Форма по раскрытию информации в отношении всей цепочки собственников,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9B6DCD">
        <w:rPr>
          <w:b/>
        </w:rPr>
        <w:t>включая бенефициаров (в том числе, конечных)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9B6DCD">
        <w:rPr>
          <w:i/>
          <w:sz w:val="22"/>
          <w:szCs w:val="22"/>
        </w:rPr>
        <w:t>Организационно-правовая форма (полностью) «Наименование контрагента»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  <w:lang w:val="en-US"/>
        </w:rPr>
      </w:pPr>
      <w:r w:rsidRPr="009B6DCD">
        <w:rPr>
          <w:sz w:val="22"/>
          <w:szCs w:val="22"/>
          <w:lang w:val="en-US"/>
        </w:rPr>
        <w:t xml:space="preserve">Дата </w:t>
      </w:r>
      <w:r w:rsidRPr="009B6DCD">
        <w:rPr>
          <w:i/>
          <w:sz w:val="22"/>
          <w:szCs w:val="22"/>
          <w:lang w:val="en-US"/>
        </w:rPr>
        <w:t>заполнения число / месяц 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6D6F31" w:rsidRPr="009B6DCD" w:rsidTr="00300C9E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6D6F31" w:rsidRPr="009B6DCD" w:rsidTr="00300C9E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Фамилия, Имя, Отчество руководителя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 xml:space="preserve">ИНН </w:t>
            </w:r>
          </w:p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(при наличии)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Руководитель /участник 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Информация о подтверждающих документах (наименование, номера и т.д.)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</w:tr>
    </w:tbl>
    <w:p w:rsidR="006D6F31" w:rsidRPr="009B6DCD" w:rsidRDefault="006D6F31" w:rsidP="006D6F31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r w:rsidRPr="009B6DCD">
        <w:rPr>
          <w:sz w:val="18"/>
          <w:szCs w:val="18"/>
        </w:rPr>
        <w:t>Контрагент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6D6F31" w:rsidRPr="009B6DCD" w:rsidRDefault="006D6F31" w:rsidP="006D6F31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r w:rsidRPr="009B6DCD">
        <w:rPr>
          <w:sz w:val="18"/>
          <w:szCs w:val="18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6D6F31" w:rsidRPr="009B6DCD" w:rsidRDefault="006D6F31" w:rsidP="006D6F31">
      <w:pPr>
        <w:tabs>
          <w:tab w:val="center" w:pos="4677"/>
          <w:tab w:val="right" w:pos="9355"/>
        </w:tabs>
        <w:jc w:val="right"/>
        <w:rPr>
          <w:b/>
          <w:szCs w:val="20"/>
        </w:rPr>
      </w:pPr>
    </w:p>
    <w:p w:rsidR="006D6F31" w:rsidRPr="009B6DCD" w:rsidRDefault="006D6F31" w:rsidP="006D6F31">
      <w:pPr>
        <w:tabs>
          <w:tab w:val="center" w:pos="4677"/>
          <w:tab w:val="right" w:pos="9355"/>
        </w:tabs>
        <w:jc w:val="right"/>
        <w:rPr>
          <w:b/>
          <w:szCs w:val="20"/>
        </w:rPr>
      </w:pPr>
      <w:r w:rsidRPr="009B6DCD">
        <w:rPr>
          <w:b/>
          <w:szCs w:val="20"/>
        </w:rPr>
        <w:t>подпись уполномоченного лица организации</w:t>
      </w:r>
    </w:p>
    <w:p w:rsidR="006D6F31" w:rsidRPr="009B6DCD" w:rsidRDefault="006D6F31" w:rsidP="006D6F31">
      <w:pPr>
        <w:jc w:val="right"/>
        <w:rPr>
          <w:b/>
          <w:szCs w:val="20"/>
        </w:rPr>
        <w:sectPr w:rsidR="006D6F31" w:rsidRPr="009B6DCD" w:rsidSect="00B0200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9B6DCD">
        <w:rPr>
          <w:b/>
          <w:szCs w:val="20"/>
        </w:rPr>
        <w:t>печать организации</w:t>
      </w:r>
    </w:p>
    <w:p w:rsidR="00A14483" w:rsidRPr="000B28E4" w:rsidRDefault="00A14483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A14483">
        <w:rPr>
          <w:i/>
          <w:sz w:val="18"/>
          <w:szCs w:val="18"/>
        </w:rPr>
        <w:lastRenderedPageBreak/>
        <w:t xml:space="preserve">Приложение № </w:t>
      </w:r>
      <w:r w:rsidR="00BA1650">
        <w:rPr>
          <w:i/>
          <w:sz w:val="18"/>
          <w:szCs w:val="18"/>
        </w:rPr>
        <w:t>4</w:t>
      </w:r>
    </w:p>
    <w:p w:rsidR="00A14483" w:rsidRPr="00A14483" w:rsidRDefault="00A14483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A14483">
        <w:rPr>
          <w:i/>
          <w:sz w:val="18"/>
          <w:szCs w:val="18"/>
        </w:rPr>
        <w:t xml:space="preserve">                                                                             к Положению об организации и ведении договорной работы</w:t>
      </w:r>
    </w:p>
    <w:p w:rsidR="00A14483" w:rsidRPr="00A14483" w:rsidRDefault="00A14483" w:rsidP="00A14483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 w:rsidRPr="00A14483">
        <w:rPr>
          <w:i/>
          <w:sz w:val="18"/>
          <w:szCs w:val="18"/>
        </w:rPr>
        <w:t>в ОАО «Томскэнергосбыт»</w:t>
      </w:r>
    </w:p>
    <w:p w:rsidR="006D6F31" w:rsidRPr="009B6DCD" w:rsidRDefault="006D6F31" w:rsidP="006D6F31">
      <w:pPr>
        <w:spacing w:before="240"/>
        <w:jc w:val="center"/>
        <w:rPr>
          <w:b/>
        </w:rPr>
      </w:pPr>
      <w:r w:rsidRPr="009B6DCD">
        <w:rPr>
          <w:b/>
        </w:rPr>
        <w:t>СОГЛАСИЕ НА ОБРАБОТКУ ПЕРСОНАЛЬНЫХ ДАННЫХ</w:t>
      </w:r>
    </w:p>
    <w:p w:rsidR="006D6F31" w:rsidRPr="009B6DCD" w:rsidRDefault="006D6F31" w:rsidP="006D6F31">
      <w:pPr>
        <w:jc w:val="center"/>
        <w:rPr>
          <w:b/>
        </w:rPr>
      </w:pPr>
    </w:p>
    <w:p w:rsidR="006D6F31" w:rsidRPr="009B6DCD" w:rsidRDefault="006D6F31" w:rsidP="006D6F31">
      <w:pPr>
        <w:spacing w:before="120" w:after="120"/>
        <w:ind w:firstLine="851"/>
        <w:jc w:val="both"/>
      </w:pPr>
      <w:proofErr w:type="gramStart"/>
      <w:r w:rsidRPr="009B6DCD">
        <w:t>Я, [</w:t>
      </w:r>
      <w:r w:rsidRPr="009B6DCD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9B6DCD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6D6F31" w:rsidRPr="009B6DCD" w:rsidRDefault="00695E9D" w:rsidP="006D6F31">
      <w:pPr>
        <w:numPr>
          <w:ilvl w:val="0"/>
          <w:numId w:val="2"/>
        </w:numPr>
        <w:ind w:left="1418" w:hanging="567"/>
        <w:contextualSpacing/>
        <w:jc w:val="both"/>
      </w:pPr>
      <w:r>
        <w:t>ОАО «Томскэнергосбыт»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Открытое акционерное общество «Интер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Большая Пироговская, д. 27, стр. 2);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Большая Пироговская, д. 27, стр. 3);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Мясницкая, д. 39, стр. 1);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Неглинная, д. 23).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9B6DCD">
        <w:rPr>
          <w:i/>
        </w:rPr>
        <w:t>Группы</w:t>
      </w:r>
      <w:r w:rsidRPr="009B6DCD">
        <w:rPr>
          <w:i/>
          <w:lang w:val="en-US"/>
        </w:rPr>
        <w:t> </w:t>
      </w:r>
      <w:r w:rsidRPr="009B6DCD">
        <w:rPr>
          <w:i/>
        </w:rPr>
        <w:t>«Интер РАО»</w:t>
      </w:r>
      <w:r w:rsidRPr="009B6DCD">
        <w:t xml:space="preserve"> </w:t>
      </w:r>
      <w:r w:rsidRPr="009B6DCD">
        <w:rPr>
          <w:i/>
        </w:rPr>
        <w:t xml:space="preserve">или </w:t>
      </w:r>
      <w:r w:rsidRPr="009B6DCD">
        <w:t>исключить данное положение] извлечение, блокирование, удаление, уничтожение.</w:t>
      </w:r>
      <w:bookmarkStart w:id="0" w:name="_GoBack"/>
      <w:bookmarkEnd w:id="0"/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</w:t>
      </w:r>
      <w:r w:rsidRPr="009B6DCD">
        <w:rPr>
          <w:lang w:val="en-US"/>
        </w:rPr>
        <w:t> </w:t>
      </w:r>
      <w:r w:rsidRPr="009B6DCD">
        <w:t>декабря</w:t>
      </w:r>
      <w:r w:rsidRPr="009B6DCD">
        <w:rPr>
          <w:lang w:val="en-US"/>
        </w:rPr>
        <w:t> </w:t>
      </w:r>
      <w:r w:rsidRPr="009B6DCD">
        <w:t>2011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ВП-П13-9308, от 5</w:t>
      </w:r>
      <w:r w:rsidRPr="009B6DCD">
        <w:rPr>
          <w:lang w:val="en-US"/>
        </w:rPr>
        <w:t> </w:t>
      </w:r>
      <w:r w:rsidRPr="009B6DCD">
        <w:t>марта</w:t>
      </w:r>
      <w:r w:rsidRPr="009B6DCD">
        <w:rPr>
          <w:lang w:val="en-US"/>
        </w:rPr>
        <w:t> </w:t>
      </w:r>
      <w:r w:rsidRPr="009B6DCD">
        <w:t>2012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ВП-П24-1269.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Настоящее согласие на обработку моих персональных данных действует в течение 1</w:t>
      </w:r>
      <w:r w:rsidRPr="009B6DCD">
        <w:rPr>
          <w:lang w:val="en-US"/>
        </w:rPr>
        <w:t> </w:t>
      </w:r>
      <w:r w:rsidRPr="009B6DCD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6D6F31" w:rsidRPr="009B6DCD" w:rsidRDefault="006D6F31" w:rsidP="006D6F31"/>
    <w:p w:rsidR="006D6F31" w:rsidRPr="009B6DCD" w:rsidRDefault="006D6F31" w:rsidP="006D6F31"/>
    <w:p w:rsidR="006D6F31" w:rsidRPr="009B6DCD" w:rsidRDefault="006D6F31" w:rsidP="006D6F31">
      <w:pPr>
        <w:jc w:val="right"/>
      </w:pPr>
      <w:r w:rsidRPr="009B6DCD">
        <w:t>ФИО______________________/_____________________</w:t>
      </w:r>
      <w:r w:rsidRPr="009B6DCD">
        <w:rPr>
          <w:i/>
        </w:rPr>
        <w:t>(подпись)</w:t>
      </w: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  <w:sz w:val="28"/>
          <w:szCs w:val="28"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6D6F31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6D6F31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E72639" w:rsidRDefault="00E72639" w:rsidP="006D6F31">
      <w:pPr>
        <w:spacing w:beforeLines="60" w:before="144"/>
        <w:ind w:firstLine="708"/>
        <w:contextualSpacing/>
        <w:jc w:val="right"/>
        <w:rPr>
          <w:szCs w:val="28"/>
          <w:lang w:val="en-US"/>
        </w:rPr>
      </w:pPr>
    </w:p>
    <w:p w:rsidR="00A14483" w:rsidRDefault="00A14483" w:rsidP="006D6F31">
      <w:pPr>
        <w:spacing w:beforeLines="60" w:before="144"/>
        <w:ind w:firstLine="708"/>
        <w:contextualSpacing/>
        <w:jc w:val="right"/>
        <w:rPr>
          <w:szCs w:val="28"/>
          <w:lang w:val="en-US"/>
        </w:rPr>
      </w:pPr>
    </w:p>
    <w:p w:rsidR="00A14483" w:rsidRPr="00A14483" w:rsidRDefault="00A14483" w:rsidP="006D6F31">
      <w:pPr>
        <w:spacing w:beforeLines="60" w:before="144"/>
        <w:ind w:firstLine="708"/>
        <w:contextualSpacing/>
        <w:jc w:val="right"/>
        <w:rPr>
          <w:szCs w:val="28"/>
          <w:lang w:val="en-US"/>
        </w:rPr>
      </w:pPr>
    </w:p>
    <w:sectPr w:rsidR="00A14483" w:rsidRPr="00A14483" w:rsidSect="00E44F9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6BF7"/>
    <w:multiLevelType w:val="multilevel"/>
    <w:tmpl w:val="50EE2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574" w:hanging="432"/>
      </w:pPr>
      <w:rPr>
        <w:rFonts w:ascii="Swis721 LtEx BT" w:hAnsi="Swis721 LtEx BT"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85625B9"/>
    <w:multiLevelType w:val="hybridMultilevel"/>
    <w:tmpl w:val="1712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50A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94C2298"/>
    <w:multiLevelType w:val="hybridMultilevel"/>
    <w:tmpl w:val="C5A288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FA4"/>
    <w:rsid w:val="000B28E4"/>
    <w:rsid w:val="00400B30"/>
    <w:rsid w:val="00540610"/>
    <w:rsid w:val="00695E9D"/>
    <w:rsid w:val="006D6F31"/>
    <w:rsid w:val="00771749"/>
    <w:rsid w:val="00886FA4"/>
    <w:rsid w:val="00A14483"/>
    <w:rsid w:val="00BA1650"/>
    <w:rsid w:val="00E44F94"/>
    <w:rsid w:val="00E7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A14483"/>
    <w:pPr>
      <w:keepNext/>
      <w:pageBreakBefore/>
      <w:tabs>
        <w:tab w:val="num" w:pos="1069"/>
      </w:tabs>
      <w:spacing w:before="240" w:after="160" w:line="240" w:lineRule="exact"/>
      <w:ind w:left="1066" w:hanging="357"/>
      <w:jc w:val="both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A14483"/>
    <w:pPr>
      <w:keepNext/>
      <w:pageBreakBefore/>
      <w:tabs>
        <w:tab w:val="num" w:pos="1069"/>
      </w:tabs>
      <w:spacing w:before="240" w:after="160" w:line="240" w:lineRule="exact"/>
      <w:ind w:left="1066" w:hanging="357"/>
      <w:jc w:val="both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Владимир Николаевич</dc:creator>
  <cp:lastModifiedBy>Лазаренко Владимир Александрович</cp:lastModifiedBy>
  <cp:revision>3</cp:revision>
  <dcterms:created xsi:type="dcterms:W3CDTF">2014-08-20T09:32:00Z</dcterms:created>
  <dcterms:modified xsi:type="dcterms:W3CDTF">2014-11-18T06:47:00Z</dcterms:modified>
</cp:coreProperties>
</file>